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41F0" w14:textId="77777777" w:rsidR="00510C2F" w:rsidRDefault="00510C2F" w:rsidP="004415B9">
      <w:pPr>
        <w:pStyle w:val="NoSpacing"/>
      </w:pPr>
    </w:p>
    <w:p w14:paraId="44D05693" w14:textId="77777777" w:rsidR="00510C2F" w:rsidRDefault="00510C2F" w:rsidP="00510C2F">
      <w:pPr>
        <w:jc w:val="center"/>
        <w:rPr>
          <w:rFonts w:ascii="Tahoma" w:hAnsi="Tahoma" w:cs="Tahoma"/>
          <w:b/>
          <w:sz w:val="32"/>
          <w:szCs w:val="32"/>
        </w:rPr>
      </w:pPr>
      <w:r>
        <w:rPr>
          <w:rFonts w:ascii="Tahoma" w:hAnsi="Tahoma" w:cs="Tahoma"/>
          <w:b/>
          <w:sz w:val="32"/>
          <w:szCs w:val="32"/>
        </w:rPr>
        <w:t>Role Outline</w:t>
      </w:r>
    </w:p>
    <w:p w14:paraId="07961CB3" w14:textId="77777777" w:rsidR="00510C2F" w:rsidRDefault="00510C2F" w:rsidP="00510C2F">
      <w:pPr>
        <w:pBdr>
          <w:bottom w:val="single" w:sz="4" w:space="1" w:color="auto"/>
        </w:pBdr>
        <w:rPr>
          <w:rFonts w:ascii="Tahoma" w:hAnsi="Tahoma" w:cs="Tahoma"/>
          <w:sz w:val="12"/>
          <w:szCs w:val="12"/>
        </w:rPr>
      </w:pPr>
    </w:p>
    <w:p w14:paraId="24D7A398" w14:textId="77777777" w:rsidR="00510C2F" w:rsidRPr="00493CDA" w:rsidRDefault="00510C2F" w:rsidP="00510C2F">
      <w:pPr>
        <w:pBdr>
          <w:bottom w:val="single" w:sz="4" w:space="1" w:color="auto"/>
        </w:pBdr>
        <w:rPr>
          <w:rFonts w:ascii="Tahoma" w:hAnsi="Tahoma" w:cs="Tahoma"/>
          <w:b/>
          <w:sz w:val="24"/>
          <w:szCs w:val="24"/>
        </w:rPr>
      </w:pPr>
      <w:r w:rsidRPr="00493CDA">
        <w:rPr>
          <w:rFonts w:ascii="Tahoma" w:hAnsi="Tahoma" w:cs="Tahoma"/>
          <w:b/>
          <w:sz w:val="24"/>
          <w:szCs w:val="24"/>
        </w:rPr>
        <w:t xml:space="preserve">Role title: </w:t>
      </w:r>
      <w:r>
        <w:rPr>
          <w:rFonts w:ascii="Tahoma" w:hAnsi="Tahoma" w:cs="Tahoma"/>
          <w:b/>
          <w:sz w:val="24"/>
          <w:szCs w:val="24"/>
        </w:rPr>
        <w:t>Events Committee Volunteer</w:t>
      </w:r>
    </w:p>
    <w:p w14:paraId="7FABCA44" w14:textId="77777777" w:rsidR="00510C2F" w:rsidRDefault="00510C2F" w:rsidP="00510C2F">
      <w:pPr>
        <w:pBdr>
          <w:bottom w:val="single" w:sz="4" w:space="1" w:color="auto"/>
        </w:pBdr>
        <w:rPr>
          <w:rFonts w:ascii="Tahoma" w:hAnsi="Tahoma" w:cs="Tahoma"/>
          <w:sz w:val="12"/>
          <w:szCs w:val="12"/>
        </w:rPr>
      </w:pPr>
    </w:p>
    <w:p w14:paraId="7C7BA0EA" w14:textId="77777777" w:rsidR="00510C2F" w:rsidRDefault="00510C2F" w:rsidP="00510C2F">
      <w:pPr>
        <w:pBdr>
          <w:bottom w:val="single" w:sz="4" w:space="1" w:color="auto"/>
        </w:pBdr>
        <w:rPr>
          <w:rFonts w:ascii="Tahoma" w:hAnsi="Tahoma" w:cs="Tahoma"/>
          <w:sz w:val="24"/>
          <w:szCs w:val="24"/>
        </w:rPr>
      </w:pPr>
      <w:r>
        <w:rPr>
          <w:rFonts w:ascii="Tahoma" w:hAnsi="Tahoma" w:cs="Tahoma"/>
          <w:sz w:val="24"/>
          <w:szCs w:val="24"/>
        </w:rPr>
        <w:t>In</w:t>
      </w:r>
      <w:r w:rsidR="004415B9">
        <w:rPr>
          <w:rFonts w:ascii="Tahoma" w:hAnsi="Tahoma" w:cs="Tahoma"/>
          <w:sz w:val="24"/>
          <w:szCs w:val="24"/>
        </w:rPr>
        <w:t>……………………………………………………………………………Methodist Church</w:t>
      </w:r>
    </w:p>
    <w:p w14:paraId="2DD927EC" w14:textId="77777777" w:rsidR="00510C2F" w:rsidRDefault="00510C2F" w:rsidP="00510C2F">
      <w:pPr>
        <w:pBdr>
          <w:bottom w:val="single" w:sz="4" w:space="1" w:color="auto"/>
        </w:pBdr>
        <w:rPr>
          <w:rFonts w:ascii="Tahoma" w:hAnsi="Tahoma" w:cs="Tahoma"/>
          <w:sz w:val="12"/>
          <w:szCs w:val="12"/>
        </w:rPr>
      </w:pPr>
    </w:p>
    <w:p w14:paraId="7EDD4666" w14:textId="77777777" w:rsidR="00510C2F" w:rsidRDefault="00510C2F" w:rsidP="00510C2F">
      <w:pPr>
        <w:pBdr>
          <w:bottom w:val="single" w:sz="4" w:space="1" w:color="auto"/>
        </w:pBdr>
        <w:rPr>
          <w:rFonts w:ascii="Tahoma" w:hAnsi="Tahoma" w:cs="Tahoma"/>
          <w:sz w:val="24"/>
          <w:szCs w:val="24"/>
        </w:rPr>
      </w:pPr>
      <w:r>
        <w:rPr>
          <w:rFonts w:ascii="Tahoma" w:hAnsi="Tahoma" w:cs="Tahoma"/>
          <w:sz w:val="24"/>
          <w:szCs w:val="24"/>
        </w:rPr>
        <w:t xml:space="preserve">The Events Committee Volunteer role enables the social life of the church to offer outreach to others in the community by providing a range of events on subjects that help to fulfil the church’s mission. </w:t>
      </w:r>
    </w:p>
    <w:p w14:paraId="09E2A3B4" w14:textId="77777777" w:rsidR="00510C2F" w:rsidRPr="00346426" w:rsidRDefault="00510C2F" w:rsidP="00510C2F">
      <w:pPr>
        <w:pBdr>
          <w:bottom w:val="single" w:sz="4" w:space="1" w:color="auto"/>
        </w:pBdr>
        <w:rPr>
          <w:rFonts w:ascii="Tahoma" w:hAnsi="Tahoma" w:cs="Tahoma"/>
          <w:sz w:val="16"/>
          <w:szCs w:val="16"/>
        </w:rPr>
      </w:pPr>
    </w:p>
    <w:p w14:paraId="56AEF28D" w14:textId="77777777" w:rsidR="00510C2F" w:rsidRPr="00346426" w:rsidRDefault="00510C2F" w:rsidP="00510C2F">
      <w:pPr>
        <w:tabs>
          <w:tab w:val="left" w:pos="2040"/>
        </w:tabs>
        <w:rPr>
          <w:rFonts w:ascii="Tahoma" w:hAnsi="Tahoma" w:cs="Tahoma"/>
          <w:sz w:val="16"/>
          <w:szCs w:val="16"/>
        </w:rPr>
      </w:pPr>
    </w:p>
    <w:p w14:paraId="109BF3FA" w14:textId="77777777" w:rsidR="00510C2F" w:rsidRDefault="00510C2F" w:rsidP="00510C2F">
      <w:pPr>
        <w:tabs>
          <w:tab w:val="left" w:pos="2040"/>
        </w:tabs>
        <w:rPr>
          <w:rFonts w:ascii="Tahoma" w:hAnsi="Tahoma" w:cs="Tahoma"/>
          <w:i/>
          <w:sz w:val="24"/>
          <w:szCs w:val="24"/>
        </w:rPr>
      </w:pPr>
      <w:r>
        <w:rPr>
          <w:rFonts w:ascii="Tahoma" w:hAnsi="Tahoma" w:cs="Tahoma"/>
          <w:i/>
          <w:sz w:val="24"/>
          <w:szCs w:val="24"/>
        </w:rPr>
        <w:t>Part 1</w:t>
      </w:r>
    </w:p>
    <w:p w14:paraId="49EB6EC0" w14:textId="77777777" w:rsidR="00510C2F" w:rsidRPr="00346426" w:rsidRDefault="00510C2F" w:rsidP="00510C2F">
      <w:pPr>
        <w:tabs>
          <w:tab w:val="left" w:pos="2040"/>
        </w:tabs>
        <w:rPr>
          <w:rFonts w:ascii="Tahoma" w:hAnsi="Tahoma" w:cs="Tahoma"/>
          <w:sz w:val="16"/>
          <w:szCs w:val="16"/>
        </w:rPr>
      </w:pPr>
    </w:p>
    <w:p w14:paraId="680486AD" w14:textId="77777777" w:rsidR="00510C2F" w:rsidRPr="00346426" w:rsidRDefault="00510C2F" w:rsidP="00510C2F">
      <w:pPr>
        <w:tabs>
          <w:tab w:val="left" w:pos="2040"/>
        </w:tabs>
        <w:rPr>
          <w:rFonts w:ascii="Tahoma" w:hAnsi="Tahoma" w:cs="Tahoma"/>
          <w:b/>
          <w:sz w:val="24"/>
          <w:szCs w:val="24"/>
        </w:rPr>
      </w:pPr>
      <w:r w:rsidRPr="00346426">
        <w:rPr>
          <w:rFonts w:ascii="Tahoma" w:hAnsi="Tahoma" w:cs="Tahoma"/>
          <w:b/>
          <w:sz w:val="24"/>
          <w:szCs w:val="24"/>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10AF8D44" w14:textId="77777777" w:rsidR="00510C2F" w:rsidRPr="00346426" w:rsidRDefault="00510C2F" w:rsidP="00510C2F">
      <w:pPr>
        <w:tabs>
          <w:tab w:val="left" w:pos="2040"/>
        </w:tabs>
        <w:rPr>
          <w:rFonts w:ascii="Tahoma" w:hAnsi="Tahoma" w:cs="Tahoma"/>
          <w:sz w:val="16"/>
          <w:szCs w:val="16"/>
        </w:rPr>
      </w:pPr>
    </w:p>
    <w:p w14:paraId="39CB2B31" w14:textId="77777777" w:rsidR="00510C2F" w:rsidRDefault="00510C2F" w:rsidP="00510C2F">
      <w:pPr>
        <w:rPr>
          <w:rFonts w:ascii="Tahoma" w:hAnsi="Tahoma" w:cs="Tahoma"/>
          <w:sz w:val="24"/>
          <w:szCs w:val="24"/>
        </w:rPr>
      </w:pPr>
      <w:r>
        <w:rPr>
          <w:rFonts w:ascii="Tahoma" w:hAnsi="Tahoma" w:cs="Tahoma"/>
          <w:i/>
          <w:sz w:val="24"/>
          <w:szCs w:val="24"/>
        </w:rPr>
        <w:t xml:space="preserve">The following tasks will be undertaken as part of the role outlined above. </w:t>
      </w:r>
    </w:p>
    <w:p w14:paraId="4244C733" w14:textId="77777777" w:rsidR="00510C2F" w:rsidRPr="00A36181" w:rsidRDefault="00510C2F" w:rsidP="00510C2F">
      <w:pPr>
        <w:pStyle w:val="ColourfulListAccent1"/>
        <w:spacing w:after="0" w:line="240" w:lineRule="auto"/>
        <w:ind w:left="0"/>
        <w:rPr>
          <w:rFonts w:ascii="Tahoma" w:hAnsi="Tahoma" w:cs="Tahoma"/>
          <w:sz w:val="16"/>
          <w:szCs w:val="16"/>
        </w:rPr>
      </w:pPr>
    </w:p>
    <w:p w14:paraId="639AC58B" w14:textId="77777777" w:rsidR="00510C2F" w:rsidRDefault="00510C2F" w:rsidP="00510C2F">
      <w:pPr>
        <w:numPr>
          <w:ilvl w:val="0"/>
          <w:numId w:val="12"/>
        </w:numPr>
        <w:tabs>
          <w:tab w:val="left" w:pos="426"/>
          <w:tab w:val="left" w:pos="851"/>
        </w:tabs>
        <w:ind w:left="426" w:hanging="426"/>
        <w:rPr>
          <w:rFonts w:ascii="Tahoma" w:hAnsi="Tahoma" w:cs="Tahoma"/>
          <w:sz w:val="24"/>
          <w:szCs w:val="24"/>
        </w:rPr>
      </w:pPr>
      <w:r w:rsidRPr="00CD7DB4">
        <w:rPr>
          <w:rFonts w:ascii="Tahoma" w:hAnsi="Tahoma" w:cs="Tahoma"/>
          <w:sz w:val="24"/>
          <w:szCs w:val="24"/>
        </w:rPr>
        <w:t xml:space="preserve">To </w:t>
      </w:r>
      <w:r>
        <w:rPr>
          <w:rFonts w:ascii="Tahoma" w:hAnsi="Tahoma" w:cs="Tahoma"/>
          <w:sz w:val="24"/>
          <w:szCs w:val="24"/>
        </w:rPr>
        <w:t xml:space="preserve">help the Events Committee Coordinator to </w:t>
      </w:r>
      <w:r w:rsidRPr="00CD7DB4">
        <w:rPr>
          <w:rFonts w:ascii="Tahoma" w:hAnsi="Tahoma" w:cs="Tahoma"/>
          <w:sz w:val="24"/>
          <w:szCs w:val="24"/>
        </w:rPr>
        <w:t>d</w:t>
      </w:r>
      <w:r w:rsidRPr="00ED0330">
        <w:rPr>
          <w:rFonts w:ascii="Tahoma" w:hAnsi="Tahoma" w:cs="Tahoma"/>
          <w:sz w:val="24"/>
          <w:szCs w:val="24"/>
        </w:rPr>
        <w:t xml:space="preserve">evelop </w:t>
      </w:r>
      <w:r w:rsidRPr="00CD7DB4">
        <w:rPr>
          <w:rFonts w:ascii="Tahoma" w:hAnsi="Tahoma" w:cs="Tahoma"/>
          <w:sz w:val="24"/>
          <w:szCs w:val="24"/>
        </w:rPr>
        <w:t xml:space="preserve">an annual plan of events which </w:t>
      </w:r>
      <w:r>
        <w:rPr>
          <w:rFonts w:ascii="Tahoma" w:hAnsi="Tahoma" w:cs="Tahoma"/>
          <w:sz w:val="24"/>
          <w:szCs w:val="24"/>
        </w:rPr>
        <w:t xml:space="preserve">vary in nature, </w:t>
      </w:r>
      <w:proofErr w:type="gramStart"/>
      <w:r>
        <w:rPr>
          <w:rFonts w:ascii="Tahoma" w:hAnsi="Tahoma" w:cs="Tahoma"/>
          <w:sz w:val="24"/>
          <w:szCs w:val="24"/>
        </w:rPr>
        <w:t>subject</w:t>
      </w:r>
      <w:proofErr w:type="gramEnd"/>
      <w:r>
        <w:rPr>
          <w:rFonts w:ascii="Tahoma" w:hAnsi="Tahoma" w:cs="Tahoma"/>
          <w:sz w:val="24"/>
          <w:szCs w:val="24"/>
        </w:rPr>
        <w:t xml:space="preserve"> and timing.</w:t>
      </w:r>
    </w:p>
    <w:p w14:paraId="4399536A" w14:textId="77777777" w:rsidR="00510C2F" w:rsidRPr="00CD7DB4" w:rsidRDefault="00510C2F" w:rsidP="00510C2F">
      <w:pPr>
        <w:pStyle w:val="ColourfulListAccent1"/>
        <w:spacing w:after="0" w:line="240" w:lineRule="auto"/>
        <w:ind w:left="0"/>
        <w:rPr>
          <w:rFonts w:ascii="Tahoma" w:hAnsi="Tahoma" w:cs="Tahoma"/>
          <w:sz w:val="16"/>
          <w:szCs w:val="16"/>
        </w:rPr>
      </w:pPr>
    </w:p>
    <w:p w14:paraId="6C21F541" w14:textId="77777777" w:rsidR="00510C2F" w:rsidRDefault="00510C2F" w:rsidP="00510C2F">
      <w:pPr>
        <w:numPr>
          <w:ilvl w:val="0"/>
          <w:numId w:val="12"/>
        </w:numPr>
        <w:tabs>
          <w:tab w:val="left" w:pos="426"/>
          <w:tab w:val="left" w:pos="851"/>
        </w:tabs>
        <w:ind w:left="426" w:hanging="426"/>
        <w:rPr>
          <w:rFonts w:ascii="Tahoma" w:hAnsi="Tahoma" w:cs="Tahoma"/>
          <w:sz w:val="24"/>
          <w:szCs w:val="24"/>
        </w:rPr>
      </w:pPr>
      <w:r w:rsidRPr="00CD7DB4">
        <w:rPr>
          <w:rFonts w:ascii="Tahoma" w:hAnsi="Tahoma" w:cs="Tahoma"/>
          <w:sz w:val="24"/>
          <w:szCs w:val="24"/>
        </w:rPr>
        <w:t xml:space="preserve">To </w:t>
      </w:r>
      <w:r>
        <w:rPr>
          <w:rFonts w:ascii="Tahoma" w:hAnsi="Tahoma" w:cs="Tahoma"/>
          <w:sz w:val="24"/>
          <w:szCs w:val="24"/>
        </w:rPr>
        <w:t xml:space="preserve">help </w:t>
      </w:r>
      <w:r w:rsidRPr="00CD7DB4">
        <w:rPr>
          <w:rFonts w:ascii="Tahoma" w:hAnsi="Tahoma" w:cs="Tahoma"/>
          <w:sz w:val="24"/>
          <w:szCs w:val="24"/>
        </w:rPr>
        <w:t>create a schedule of events that fit</w:t>
      </w:r>
      <w:r>
        <w:rPr>
          <w:rFonts w:ascii="Tahoma" w:hAnsi="Tahoma" w:cs="Tahoma"/>
          <w:sz w:val="24"/>
          <w:szCs w:val="24"/>
        </w:rPr>
        <w:t>s</w:t>
      </w:r>
      <w:r w:rsidRPr="00CD7DB4">
        <w:rPr>
          <w:rFonts w:ascii="Tahoma" w:hAnsi="Tahoma" w:cs="Tahoma"/>
          <w:sz w:val="24"/>
          <w:szCs w:val="24"/>
        </w:rPr>
        <w:t xml:space="preserve"> into the church calendar and do</w:t>
      </w:r>
      <w:r>
        <w:rPr>
          <w:rFonts w:ascii="Tahoma" w:hAnsi="Tahoma" w:cs="Tahoma"/>
          <w:sz w:val="24"/>
          <w:szCs w:val="24"/>
        </w:rPr>
        <w:t>es</w:t>
      </w:r>
      <w:r w:rsidRPr="00CD7DB4">
        <w:rPr>
          <w:rFonts w:ascii="Tahoma" w:hAnsi="Tahoma" w:cs="Tahoma"/>
          <w:sz w:val="24"/>
          <w:szCs w:val="24"/>
        </w:rPr>
        <w:t xml:space="preserve"> not clash with major events in the Circuit.</w:t>
      </w:r>
    </w:p>
    <w:p w14:paraId="6DCAA018" w14:textId="77777777" w:rsidR="00510C2F" w:rsidRPr="00CD7DB4" w:rsidRDefault="00510C2F" w:rsidP="00510C2F">
      <w:pPr>
        <w:pStyle w:val="ColourfulListAccent1"/>
        <w:spacing w:after="0" w:line="240" w:lineRule="auto"/>
        <w:ind w:left="0"/>
        <w:rPr>
          <w:rFonts w:ascii="Tahoma" w:hAnsi="Tahoma" w:cs="Tahoma"/>
          <w:sz w:val="16"/>
          <w:szCs w:val="16"/>
        </w:rPr>
      </w:pPr>
    </w:p>
    <w:p w14:paraId="116C9EB3" w14:textId="77777777" w:rsidR="00510C2F" w:rsidRDefault="00510C2F" w:rsidP="00510C2F">
      <w:pPr>
        <w:numPr>
          <w:ilvl w:val="0"/>
          <w:numId w:val="12"/>
        </w:numPr>
        <w:tabs>
          <w:tab w:val="left" w:pos="426"/>
          <w:tab w:val="left" w:pos="851"/>
        </w:tabs>
        <w:ind w:left="426" w:hanging="426"/>
        <w:rPr>
          <w:rFonts w:ascii="Tahoma" w:hAnsi="Tahoma" w:cs="Tahoma"/>
          <w:sz w:val="24"/>
          <w:szCs w:val="24"/>
        </w:rPr>
      </w:pPr>
      <w:r w:rsidRPr="00CD7DB4">
        <w:rPr>
          <w:rFonts w:ascii="Tahoma" w:hAnsi="Tahoma" w:cs="Tahoma"/>
          <w:sz w:val="24"/>
          <w:szCs w:val="24"/>
        </w:rPr>
        <w:t xml:space="preserve">To </w:t>
      </w:r>
      <w:r>
        <w:rPr>
          <w:rFonts w:ascii="Tahoma" w:hAnsi="Tahoma" w:cs="Tahoma"/>
          <w:sz w:val="24"/>
          <w:szCs w:val="24"/>
        </w:rPr>
        <w:t xml:space="preserve">ensure that dates of events are </w:t>
      </w:r>
      <w:r w:rsidRPr="00CD7DB4">
        <w:rPr>
          <w:rFonts w:ascii="Tahoma" w:hAnsi="Tahoma" w:cs="Tahoma"/>
          <w:sz w:val="24"/>
          <w:szCs w:val="24"/>
        </w:rPr>
        <w:t>publish</w:t>
      </w:r>
      <w:r>
        <w:rPr>
          <w:rFonts w:ascii="Tahoma" w:hAnsi="Tahoma" w:cs="Tahoma"/>
          <w:sz w:val="24"/>
          <w:szCs w:val="24"/>
        </w:rPr>
        <w:t xml:space="preserve">ed in the </w:t>
      </w:r>
      <w:r w:rsidRPr="00CD7DB4">
        <w:rPr>
          <w:rFonts w:ascii="Tahoma" w:hAnsi="Tahoma" w:cs="Tahoma"/>
          <w:sz w:val="24"/>
          <w:szCs w:val="24"/>
        </w:rPr>
        <w:t xml:space="preserve">church newsletter, </w:t>
      </w:r>
      <w:proofErr w:type="gramStart"/>
      <w:r>
        <w:rPr>
          <w:rFonts w:ascii="Tahoma" w:hAnsi="Tahoma" w:cs="Tahoma"/>
          <w:sz w:val="24"/>
          <w:szCs w:val="24"/>
        </w:rPr>
        <w:t>website</w:t>
      </w:r>
      <w:proofErr w:type="gramEnd"/>
      <w:r>
        <w:rPr>
          <w:rFonts w:ascii="Tahoma" w:hAnsi="Tahoma" w:cs="Tahoma"/>
          <w:sz w:val="24"/>
          <w:szCs w:val="24"/>
        </w:rPr>
        <w:t xml:space="preserve"> and social media by helping to provide information to the Website Administrator, Newsletter Coordinator and Social Media Administrator.</w:t>
      </w:r>
    </w:p>
    <w:p w14:paraId="0F10F4C0" w14:textId="77777777" w:rsidR="00510C2F" w:rsidRPr="00CD7DB4" w:rsidRDefault="00510C2F" w:rsidP="00510C2F">
      <w:pPr>
        <w:pStyle w:val="ColourfulListAccent1"/>
        <w:spacing w:after="0" w:line="240" w:lineRule="auto"/>
        <w:ind w:left="0"/>
        <w:rPr>
          <w:rFonts w:ascii="Tahoma" w:hAnsi="Tahoma" w:cs="Tahoma"/>
          <w:sz w:val="16"/>
          <w:szCs w:val="16"/>
        </w:rPr>
      </w:pPr>
    </w:p>
    <w:p w14:paraId="188A1450" w14:textId="77777777" w:rsidR="00510C2F" w:rsidRPr="00ED0330" w:rsidRDefault="00510C2F" w:rsidP="00510C2F">
      <w:pPr>
        <w:numPr>
          <w:ilvl w:val="0"/>
          <w:numId w:val="12"/>
        </w:numPr>
        <w:tabs>
          <w:tab w:val="left" w:pos="426"/>
          <w:tab w:val="left" w:pos="851"/>
        </w:tabs>
        <w:ind w:left="426" w:hanging="426"/>
        <w:rPr>
          <w:rFonts w:ascii="Tahoma" w:hAnsi="Tahoma" w:cs="Tahoma"/>
          <w:sz w:val="24"/>
          <w:szCs w:val="24"/>
        </w:rPr>
      </w:pPr>
      <w:r w:rsidRPr="00CD7DB4">
        <w:rPr>
          <w:rFonts w:ascii="Tahoma" w:hAnsi="Tahoma" w:cs="Tahoma"/>
          <w:sz w:val="24"/>
          <w:szCs w:val="24"/>
        </w:rPr>
        <w:t xml:space="preserve">To </w:t>
      </w:r>
      <w:r>
        <w:rPr>
          <w:rFonts w:ascii="Tahoma" w:hAnsi="Tahoma" w:cs="Tahoma"/>
          <w:sz w:val="24"/>
          <w:szCs w:val="24"/>
        </w:rPr>
        <w:t xml:space="preserve">be part of a </w:t>
      </w:r>
      <w:r w:rsidRPr="00CD7DB4">
        <w:rPr>
          <w:rFonts w:ascii="Tahoma" w:hAnsi="Tahoma" w:cs="Tahoma"/>
          <w:sz w:val="24"/>
          <w:szCs w:val="24"/>
        </w:rPr>
        <w:t xml:space="preserve">team to </w:t>
      </w:r>
      <w:r w:rsidRPr="00ED0330">
        <w:rPr>
          <w:rFonts w:ascii="Tahoma" w:hAnsi="Tahoma" w:cs="Tahoma"/>
          <w:sz w:val="24"/>
          <w:szCs w:val="24"/>
        </w:rPr>
        <w:t xml:space="preserve">plan </w:t>
      </w:r>
      <w:r w:rsidRPr="00CD7DB4">
        <w:rPr>
          <w:rFonts w:ascii="Tahoma" w:hAnsi="Tahoma" w:cs="Tahoma"/>
          <w:sz w:val="24"/>
          <w:szCs w:val="24"/>
        </w:rPr>
        <w:t xml:space="preserve">and </w:t>
      </w:r>
      <w:r>
        <w:rPr>
          <w:rFonts w:ascii="Tahoma" w:hAnsi="Tahoma" w:cs="Tahoma"/>
          <w:sz w:val="24"/>
          <w:szCs w:val="24"/>
        </w:rPr>
        <w:t>lead</w:t>
      </w:r>
      <w:r w:rsidRPr="00CD7DB4">
        <w:rPr>
          <w:rFonts w:ascii="Tahoma" w:hAnsi="Tahoma" w:cs="Tahoma"/>
          <w:sz w:val="24"/>
          <w:szCs w:val="24"/>
        </w:rPr>
        <w:t xml:space="preserve"> </w:t>
      </w:r>
      <w:r>
        <w:rPr>
          <w:rFonts w:ascii="Tahoma" w:hAnsi="Tahoma" w:cs="Tahoma"/>
          <w:sz w:val="24"/>
          <w:szCs w:val="24"/>
        </w:rPr>
        <w:t xml:space="preserve">one or more </w:t>
      </w:r>
      <w:r w:rsidRPr="00ED0330">
        <w:rPr>
          <w:rFonts w:ascii="Tahoma" w:hAnsi="Tahoma" w:cs="Tahoma"/>
          <w:sz w:val="24"/>
          <w:szCs w:val="24"/>
        </w:rPr>
        <w:t>events</w:t>
      </w:r>
      <w:r>
        <w:rPr>
          <w:rFonts w:ascii="Tahoma" w:hAnsi="Tahoma" w:cs="Tahoma"/>
          <w:sz w:val="24"/>
          <w:szCs w:val="24"/>
        </w:rPr>
        <w:t>.</w:t>
      </w:r>
    </w:p>
    <w:p w14:paraId="0439FB23" w14:textId="77777777" w:rsidR="00510C2F" w:rsidRPr="00CD7DB4" w:rsidRDefault="00510C2F" w:rsidP="00510C2F">
      <w:pPr>
        <w:pStyle w:val="ColourfulListAccent1"/>
        <w:spacing w:after="0" w:line="240" w:lineRule="auto"/>
        <w:ind w:left="0"/>
        <w:rPr>
          <w:rFonts w:ascii="Tahoma" w:hAnsi="Tahoma" w:cs="Tahoma"/>
          <w:sz w:val="16"/>
          <w:szCs w:val="16"/>
        </w:rPr>
      </w:pPr>
    </w:p>
    <w:p w14:paraId="3F64186D" w14:textId="77777777" w:rsidR="00510C2F" w:rsidRPr="00ED0330" w:rsidRDefault="00510C2F" w:rsidP="00510C2F">
      <w:pPr>
        <w:numPr>
          <w:ilvl w:val="0"/>
          <w:numId w:val="12"/>
        </w:numPr>
        <w:tabs>
          <w:tab w:val="left" w:pos="426"/>
          <w:tab w:val="left" w:pos="851"/>
        </w:tabs>
        <w:ind w:left="426" w:hanging="426"/>
        <w:rPr>
          <w:rFonts w:ascii="Tahoma" w:hAnsi="Tahoma" w:cs="Tahoma"/>
          <w:sz w:val="24"/>
          <w:szCs w:val="24"/>
        </w:rPr>
      </w:pPr>
      <w:r>
        <w:rPr>
          <w:rFonts w:ascii="Tahoma" w:hAnsi="Tahoma" w:cs="Tahoma"/>
          <w:sz w:val="24"/>
          <w:szCs w:val="24"/>
        </w:rPr>
        <w:t>To e</w:t>
      </w:r>
      <w:r w:rsidRPr="00ED0330">
        <w:rPr>
          <w:rFonts w:ascii="Tahoma" w:hAnsi="Tahoma" w:cs="Tahoma"/>
          <w:sz w:val="24"/>
          <w:szCs w:val="24"/>
        </w:rPr>
        <w:t>ncourage participation in the events</w:t>
      </w:r>
      <w:r>
        <w:rPr>
          <w:rFonts w:ascii="Tahoma" w:hAnsi="Tahoma" w:cs="Tahoma"/>
          <w:sz w:val="24"/>
          <w:szCs w:val="24"/>
        </w:rPr>
        <w:t xml:space="preserve">. Vulnerable adults or children should be accompanied by a suitable responsible adult, so the role holder will not be required to provide any kind of care. </w:t>
      </w:r>
    </w:p>
    <w:p w14:paraId="7E09D59A" w14:textId="77777777" w:rsidR="00510C2F" w:rsidRPr="00017493" w:rsidRDefault="00510C2F" w:rsidP="00510C2F">
      <w:pPr>
        <w:pStyle w:val="ColourfulListAccent1"/>
        <w:ind w:left="0"/>
        <w:rPr>
          <w:rFonts w:ascii="Tahoma" w:hAnsi="Tahoma" w:cs="Tahoma"/>
          <w:sz w:val="16"/>
          <w:szCs w:val="16"/>
        </w:rPr>
      </w:pPr>
    </w:p>
    <w:p w14:paraId="5A546423" w14:textId="77777777" w:rsidR="00510C2F" w:rsidRDefault="00510C2F" w:rsidP="00510C2F">
      <w:pPr>
        <w:pStyle w:val="ColourfulListAccent1"/>
        <w:numPr>
          <w:ilvl w:val="0"/>
          <w:numId w:val="12"/>
        </w:numPr>
        <w:tabs>
          <w:tab w:val="left" w:pos="426"/>
        </w:tabs>
        <w:spacing w:after="0" w:line="240" w:lineRule="auto"/>
        <w:ind w:left="426" w:hanging="426"/>
        <w:rPr>
          <w:rFonts w:ascii="Tahoma" w:hAnsi="Tahoma" w:cs="Tahoma"/>
          <w:sz w:val="24"/>
          <w:szCs w:val="24"/>
        </w:rPr>
      </w:pPr>
      <w:r>
        <w:rPr>
          <w:rFonts w:ascii="Tahoma" w:hAnsi="Tahoma" w:cs="Tahoma"/>
          <w:sz w:val="24"/>
          <w:szCs w:val="24"/>
        </w:rPr>
        <w:t>To interact with people attending the events as a host, server, conversationalist.</w:t>
      </w:r>
    </w:p>
    <w:p w14:paraId="729281D5" w14:textId="77777777" w:rsidR="00510C2F" w:rsidRDefault="00510C2F" w:rsidP="00510C2F">
      <w:pPr>
        <w:pStyle w:val="ColourfulListAccent1"/>
        <w:spacing w:after="0" w:line="240" w:lineRule="auto"/>
        <w:ind w:left="0"/>
        <w:rPr>
          <w:rFonts w:ascii="Tahoma" w:hAnsi="Tahoma" w:cs="Tahoma"/>
          <w:sz w:val="16"/>
          <w:szCs w:val="16"/>
        </w:rPr>
      </w:pPr>
    </w:p>
    <w:p w14:paraId="798BB087" w14:textId="77777777" w:rsidR="00510C2F" w:rsidRDefault="00510C2F" w:rsidP="00510C2F">
      <w:pPr>
        <w:pStyle w:val="ColourfulListAccent1"/>
        <w:numPr>
          <w:ilvl w:val="0"/>
          <w:numId w:val="12"/>
        </w:numPr>
        <w:tabs>
          <w:tab w:val="left" w:pos="426"/>
        </w:tabs>
        <w:ind w:left="426" w:hanging="426"/>
        <w:rPr>
          <w:rFonts w:ascii="Tahoma" w:hAnsi="Tahoma" w:cs="Tahoma"/>
          <w:sz w:val="24"/>
          <w:szCs w:val="24"/>
        </w:rPr>
      </w:pPr>
      <w:r w:rsidRPr="00346426">
        <w:rPr>
          <w:rFonts w:ascii="Tahoma" w:hAnsi="Tahoma" w:cs="Tahoma"/>
          <w:sz w:val="24"/>
          <w:szCs w:val="24"/>
        </w:rPr>
        <w:t>To share pastoral concerns with the Minister* and/or pastoral leader/s</w:t>
      </w:r>
    </w:p>
    <w:p w14:paraId="7F001776" w14:textId="77777777" w:rsidR="00510C2F" w:rsidRPr="00346426" w:rsidRDefault="00510C2F" w:rsidP="00510C2F">
      <w:pPr>
        <w:pStyle w:val="ColourfulListAccent1"/>
        <w:tabs>
          <w:tab w:val="left" w:pos="426"/>
        </w:tabs>
        <w:ind w:left="426" w:hanging="426"/>
        <w:rPr>
          <w:rFonts w:ascii="Tahoma" w:hAnsi="Tahoma" w:cs="Tahoma"/>
          <w:sz w:val="16"/>
          <w:szCs w:val="16"/>
        </w:rPr>
      </w:pPr>
    </w:p>
    <w:p w14:paraId="419103C7" w14:textId="77777777" w:rsidR="00510C2F" w:rsidRDefault="00510C2F" w:rsidP="00510C2F">
      <w:pPr>
        <w:pStyle w:val="ColourfulListAccent1"/>
        <w:numPr>
          <w:ilvl w:val="0"/>
          <w:numId w:val="12"/>
        </w:numPr>
        <w:tabs>
          <w:tab w:val="left" w:pos="426"/>
        </w:tabs>
        <w:spacing w:after="0" w:line="240" w:lineRule="auto"/>
        <w:ind w:left="426" w:hanging="426"/>
        <w:rPr>
          <w:rFonts w:ascii="Tahoma" w:hAnsi="Tahoma" w:cs="Tahoma"/>
          <w:sz w:val="24"/>
          <w:szCs w:val="24"/>
        </w:rPr>
      </w:pPr>
      <w:r w:rsidRPr="00346426">
        <w:rPr>
          <w:rFonts w:ascii="Tahoma" w:hAnsi="Tahoma" w:cs="Tahoma"/>
          <w:sz w:val="24"/>
          <w:szCs w:val="24"/>
        </w:rPr>
        <w:t>To notify safeguarding issues to the Safeguarding Officer or Minister*.</w:t>
      </w:r>
    </w:p>
    <w:p w14:paraId="734AB125" w14:textId="77777777" w:rsidR="00510C2F" w:rsidRPr="00566291" w:rsidRDefault="00510C2F" w:rsidP="00510C2F">
      <w:pPr>
        <w:pStyle w:val="ColourfulListAccent1"/>
        <w:spacing w:after="0" w:line="240" w:lineRule="auto"/>
        <w:ind w:left="0"/>
        <w:rPr>
          <w:rFonts w:ascii="Tahoma" w:hAnsi="Tahoma" w:cs="Tahoma"/>
          <w:sz w:val="16"/>
          <w:szCs w:val="16"/>
        </w:rPr>
      </w:pPr>
    </w:p>
    <w:p w14:paraId="137AE011" w14:textId="77777777" w:rsidR="00510C2F" w:rsidRPr="006610EB" w:rsidRDefault="00510C2F" w:rsidP="00510C2F">
      <w:pPr>
        <w:pStyle w:val="ColourfulListAccent1"/>
        <w:numPr>
          <w:ilvl w:val="0"/>
          <w:numId w:val="12"/>
        </w:numPr>
        <w:tabs>
          <w:tab w:val="left" w:pos="426"/>
        </w:tabs>
        <w:spacing w:after="0" w:line="240" w:lineRule="auto"/>
        <w:ind w:left="426" w:hanging="426"/>
        <w:rPr>
          <w:rFonts w:ascii="Tahoma" w:hAnsi="Tahoma" w:cs="Tahoma"/>
          <w:sz w:val="16"/>
          <w:szCs w:val="16"/>
        </w:rPr>
      </w:pPr>
      <w:r w:rsidRPr="00A71F31">
        <w:rPr>
          <w:rFonts w:ascii="Tahoma" w:hAnsi="Tahoma" w:cs="Tahoma"/>
          <w:sz w:val="24"/>
          <w:szCs w:val="24"/>
        </w:rPr>
        <w:t xml:space="preserve">To prepare food to serve to attendees at events (possibly). At least one of the team </w:t>
      </w:r>
      <w:r>
        <w:rPr>
          <w:rFonts w:ascii="Tahoma" w:hAnsi="Tahoma" w:cs="Tahoma"/>
          <w:sz w:val="24"/>
          <w:szCs w:val="24"/>
        </w:rPr>
        <w:t>must</w:t>
      </w:r>
      <w:r w:rsidRPr="00A71F31">
        <w:rPr>
          <w:rFonts w:ascii="Tahoma" w:hAnsi="Tahoma" w:cs="Tahoma"/>
          <w:sz w:val="24"/>
          <w:szCs w:val="24"/>
        </w:rPr>
        <w:t xml:space="preserve"> hold a certificate in food safety and hygiene. The </w:t>
      </w:r>
      <w:proofErr w:type="gramStart"/>
      <w:r w:rsidRPr="00A71F31">
        <w:rPr>
          <w:rFonts w:ascii="Tahoma" w:hAnsi="Tahoma" w:cs="Tahoma"/>
          <w:sz w:val="24"/>
          <w:szCs w:val="24"/>
        </w:rPr>
        <w:t>Events</w:t>
      </w:r>
      <w:proofErr w:type="gramEnd"/>
      <w:r w:rsidRPr="00A71F31">
        <w:rPr>
          <w:rFonts w:ascii="Tahoma" w:hAnsi="Tahoma" w:cs="Tahoma"/>
          <w:sz w:val="24"/>
          <w:szCs w:val="24"/>
        </w:rPr>
        <w:t xml:space="preserve"> Coordinator will check this.</w:t>
      </w:r>
    </w:p>
    <w:p w14:paraId="6BF296F5" w14:textId="77777777" w:rsidR="00510C2F" w:rsidRPr="00346426" w:rsidRDefault="00510C2F" w:rsidP="00510C2F">
      <w:pPr>
        <w:tabs>
          <w:tab w:val="left" w:pos="2040"/>
        </w:tabs>
        <w:rPr>
          <w:rFonts w:ascii="Tahoma" w:hAnsi="Tahoma" w:cs="Tahoma"/>
          <w:sz w:val="16"/>
          <w:szCs w:val="16"/>
        </w:rPr>
      </w:pPr>
      <w:r>
        <w:rPr>
          <w:rFonts w:ascii="Tahoma" w:hAnsi="Tahoma" w:cs="Tahoma"/>
          <w:sz w:val="16"/>
          <w:szCs w:val="16"/>
        </w:rPr>
        <w:br w:type="page"/>
      </w:r>
    </w:p>
    <w:p w14:paraId="54962A57" w14:textId="77777777" w:rsidR="00510C2F" w:rsidRDefault="00510C2F" w:rsidP="00510C2F">
      <w:pPr>
        <w:rPr>
          <w:rFonts w:ascii="Tahoma" w:hAnsi="Tahoma" w:cs="Tahoma"/>
          <w:i/>
          <w:sz w:val="24"/>
          <w:szCs w:val="24"/>
        </w:rPr>
      </w:pPr>
      <w:r>
        <w:rPr>
          <w:rFonts w:ascii="Tahoma" w:hAnsi="Tahoma" w:cs="Tahoma"/>
          <w:i/>
          <w:sz w:val="24"/>
          <w:szCs w:val="24"/>
        </w:rPr>
        <w:lastRenderedPageBreak/>
        <w:t>Part 2</w:t>
      </w:r>
    </w:p>
    <w:p w14:paraId="1FE336D5" w14:textId="77777777" w:rsidR="00510C2F" w:rsidRPr="00346426" w:rsidRDefault="00510C2F" w:rsidP="00510C2F">
      <w:pPr>
        <w:tabs>
          <w:tab w:val="left" w:pos="2040"/>
        </w:tabs>
        <w:rPr>
          <w:rFonts w:ascii="Tahoma" w:hAnsi="Tahoma" w:cs="Tahoma"/>
          <w:sz w:val="16"/>
          <w:szCs w:val="16"/>
        </w:rPr>
      </w:pPr>
    </w:p>
    <w:p w14:paraId="6ABB3A14" w14:textId="77777777" w:rsidR="00510C2F" w:rsidRDefault="00510C2F" w:rsidP="00510C2F">
      <w:pPr>
        <w:jc w:val="both"/>
        <w:rPr>
          <w:rFonts w:ascii="Tahoma" w:hAnsi="Tahoma" w:cs="Tahoma"/>
          <w:sz w:val="24"/>
          <w:szCs w:val="24"/>
        </w:rPr>
      </w:pPr>
      <w:r>
        <w:rPr>
          <w:rFonts w:ascii="Tahoma" w:hAnsi="Tahoma" w:cs="Tahoma"/>
          <w:sz w:val="24"/>
          <w:szCs w:val="24"/>
        </w:rPr>
        <w:t>This role will be accountable to the Church Council.</w:t>
      </w:r>
    </w:p>
    <w:p w14:paraId="2BB01404" w14:textId="77777777" w:rsidR="00510C2F" w:rsidRPr="00346426" w:rsidRDefault="00510C2F" w:rsidP="00510C2F">
      <w:pPr>
        <w:tabs>
          <w:tab w:val="left" w:pos="2040"/>
        </w:tabs>
        <w:rPr>
          <w:rFonts w:ascii="Tahoma" w:hAnsi="Tahoma" w:cs="Tahoma"/>
          <w:sz w:val="16"/>
          <w:szCs w:val="16"/>
        </w:rPr>
      </w:pPr>
    </w:p>
    <w:p w14:paraId="1CFCB5DF" w14:textId="77777777" w:rsidR="00510C2F" w:rsidRDefault="00510C2F" w:rsidP="00510C2F">
      <w:pPr>
        <w:tabs>
          <w:tab w:val="left" w:pos="2040"/>
        </w:tabs>
        <w:rPr>
          <w:rFonts w:ascii="Tahoma" w:hAnsi="Tahoma" w:cs="Tahoma"/>
          <w:sz w:val="24"/>
          <w:szCs w:val="24"/>
        </w:rPr>
      </w:pPr>
      <w:r w:rsidRPr="000A569D">
        <w:rPr>
          <w:rFonts w:ascii="Tahoma" w:hAnsi="Tahoma" w:cs="Tahoma"/>
          <w:sz w:val="24"/>
          <w:szCs w:val="24"/>
        </w:rPr>
        <w:t xml:space="preserve">This role </w:t>
      </w:r>
      <w:r>
        <w:rPr>
          <w:rFonts w:ascii="Tahoma" w:hAnsi="Tahoma" w:cs="Tahoma"/>
          <w:sz w:val="24"/>
          <w:szCs w:val="24"/>
        </w:rPr>
        <w:t xml:space="preserve">does not require a </w:t>
      </w:r>
      <w:r w:rsidRPr="000A569D">
        <w:rPr>
          <w:rFonts w:ascii="Tahoma" w:hAnsi="Tahoma" w:cs="Tahoma"/>
          <w:sz w:val="24"/>
          <w:szCs w:val="24"/>
        </w:rPr>
        <w:t>DBS check.</w:t>
      </w:r>
      <w:r>
        <w:rPr>
          <w:rFonts w:ascii="Tahoma" w:hAnsi="Tahoma" w:cs="Tahoma"/>
          <w:sz w:val="24"/>
          <w:szCs w:val="24"/>
        </w:rPr>
        <w:t xml:space="preserve"> </w:t>
      </w:r>
    </w:p>
    <w:p w14:paraId="25D9EC61" w14:textId="77777777" w:rsidR="00510C2F" w:rsidRDefault="00510C2F" w:rsidP="00510C2F">
      <w:pPr>
        <w:tabs>
          <w:tab w:val="left" w:pos="2040"/>
        </w:tabs>
        <w:rPr>
          <w:rFonts w:ascii="Tahoma" w:hAnsi="Tahoma" w:cs="Tahoma"/>
          <w:sz w:val="24"/>
          <w:szCs w:val="24"/>
        </w:rPr>
      </w:pPr>
    </w:p>
    <w:p w14:paraId="344DF9D7" w14:textId="77777777" w:rsidR="00510C2F" w:rsidRDefault="00510C2F" w:rsidP="00510C2F">
      <w:pPr>
        <w:tabs>
          <w:tab w:val="left" w:pos="2040"/>
        </w:tabs>
        <w:rPr>
          <w:rFonts w:ascii="Tahoma" w:hAnsi="Tahoma" w:cs="Tahoma"/>
          <w:sz w:val="24"/>
          <w:szCs w:val="24"/>
        </w:rPr>
      </w:pPr>
      <w:r>
        <w:rPr>
          <w:rFonts w:ascii="Tahoma" w:hAnsi="Tahoma" w:cs="Tahoma"/>
          <w:sz w:val="24"/>
          <w:szCs w:val="24"/>
        </w:rPr>
        <w:t xml:space="preserve">If the volunteer is likely to handle cash on a regular basis, the church council can consider undertaking a Basic DBS check. </w:t>
      </w:r>
    </w:p>
    <w:p w14:paraId="2E767437" w14:textId="77777777" w:rsidR="00510C2F" w:rsidRPr="00346426" w:rsidRDefault="00510C2F" w:rsidP="00510C2F">
      <w:pPr>
        <w:tabs>
          <w:tab w:val="left" w:pos="2040"/>
        </w:tabs>
        <w:rPr>
          <w:rFonts w:ascii="Tahoma" w:hAnsi="Tahoma" w:cs="Tahoma"/>
          <w:sz w:val="16"/>
          <w:szCs w:val="16"/>
        </w:rPr>
      </w:pPr>
    </w:p>
    <w:p w14:paraId="115523EC" w14:textId="77777777" w:rsidR="00510C2F" w:rsidRPr="00B13842" w:rsidRDefault="00510C2F" w:rsidP="00510C2F">
      <w:pPr>
        <w:jc w:val="both"/>
        <w:rPr>
          <w:rFonts w:ascii="Tahoma" w:hAnsi="Tahoma" w:cs="Tahoma"/>
          <w:sz w:val="24"/>
          <w:szCs w:val="24"/>
        </w:rPr>
      </w:pPr>
      <w:r>
        <w:rPr>
          <w:rFonts w:ascii="Tahoma" w:hAnsi="Tahoma" w:cs="Tahoma"/>
          <w:sz w:val="24"/>
          <w:szCs w:val="24"/>
        </w:rPr>
        <w:t>I</w:t>
      </w:r>
      <w:r w:rsidRPr="00B13842">
        <w:rPr>
          <w:rFonts w:ascii="Tahoma" w:hAnsi="Tahoma" w:cs="Tahoma"/>
          <w:sz w:val="24"/>
          <w:szCs w:val="24"/>
        </w:rPr>
        <w:t>t is recommended</w:t>
      </w:r>
      <w:r>
        <w:rPr>
          <w:rFonts w:ascii="Tahoma" w:hAnsi="Tahoma" w:cs="Tahoma"/>
          <w:sz w:val="24"/>
          <w:szCs w:val="24"/>
        </w:rPr>
        <w:t>, though not essential,</w:t>
      </w:r>
      <w:r w:rsidRPr="00B13842">
        <w:rPr>
          <w:rFonts w:ascii="Tahoma" w:hAnsi="Tahoma" w:cs="Tahoma"/>
          <w:sz w:val="24"/>
          <w:szCs w:val="24"/>
        </w:rPr>
        <w:t xml:space="preserve"> that the role holder has</w:t>
      </w:r>
      <w:r>
        <w:rPr>
          <w:rFonts w:ascii="Tahoma" w:hAnsi="Tahoma" w:cs="Tahoma"/>
          <w:sz w:val="24"/>
          <w:szCs w:val="24"/>
        </w:rPr>
        <w:t xml:space="preserve"> a food safety and hygiene certificate. </w:t>
      </w:r>
    </w:p>
    <w:p w14:paraId="0A4FC238" w14:textId="77777777" w:rsidR="00510C2F" w:rsidRPr="008053CC" w:rsidRDefault="00510C2F" w:rsidP="00510C2F">
      <w:pPr>
        <w:tabs>
          <w:tab w:val="left" w:pos="2040"/>
        </w:tabs>
        <w:rPr>
          <w:rFonts w:ascii="Tahoma" w:hAnsi="Tahoma" w:cs="Tahoma"/>
          <w:sz w:val="16"/>
          <w:szCs w:val="16"/>
        </w:rPr>
      </w:pPr>
    </w:p>
    <w:p w14:paraId="30DA9BA3" w14:textId="77777777" w:rsidR="00510C2F" w:rsidRDefault="00510C2F" w:rsidP="00510C2F">
      <w:pPr>
        <w:jc w:val="both"/>
        <w:rPr>
          <w:rFonts w:ascii="Tahoma" w:hAnsi="Tahoma" w:cs="Tahoma"/>
          <w:i/>
          <w:sz w:val="22"/>
          <w:szCs w:val="24"/>
        </w:rPr>
      </w:pPr>
      <w:r>
        <w:rPr>
          <w:rFonts w:ascii="Tahoma" w:hAnsi="Tahoma" w:cs="Tahoma"/>
          <w:i/>
          <w:sz w:val="22"/>
          <w:szCs w:val="24"/>
        </w:rPr>
        <w:t>*Minister means Presbyter, Deacon, Probationer or whoever has pastoral care of the church.</w:t>
      </w:r>
    </w:p>
    <w:p w14:paraId="4D918605" w14:textId="77777777" w:rsidR="005B56D3" w:rsidRDefault="005B56D3" w:rsidP="00510C2F">
      <w:pPr>
        <w:jc w:val="both"/>
        <w:rPr>
          <w:rFonts w:ascii="Tahoma" w:hAnsi="Tahoma" w:cs="Tahoma"/>
          <w:i/>
          <w:sz w:val="22"/>
          <w:szCs w:val="24"/>
        </w:rPr>
      </w:pPr>
    </w:p>
    <w:p w14:paraId="62CF446F" w14:textId="77777777" w:rsidR="005B56D3" w:rsidRDefault="005B56D3" w:rsidP="00510C2F">
      <w:pPr>
        <w:jc w:val="both"/>
        <w:rPr>
          <w:rFonts w:ascii="Tahoma" w:hAnsi="Tahoma" w:cs="Tahoma"/>
          <w:i/>
          <w:sz w:val="22"/>
          <w:szCs w:val="24"/>
        </w:rPr>
      </w:pPr>
    </w:p>
    <w:p w14:paraId="44812F44" w14:textId="77777777" w:rsidR="005B56D3" w:rsidRDefault="005B56D3" w:rsidP="00510C2F">
      <w:pPr>
        <w:jc w:val="both"/>
        <w:rPr>
          <w:rFonts w:ascii="Tahoma" w:hAnsi="Tahoma" w:cs="Tahoma"/>
          <w:i/>
          <w:sz w:val="22"/>
          <w:szCs w:val="24"/>
        </w:rPr>
      </w:pPr>
    </w:p>
    <w:p w14:paraId="2AFF0E7C" w14:textId="77777777" w:rsidR="005B56D3" w:rsidRDefault="005B56D3" w:rsidP="005B56D3">
      <w:pPr>
        <w:rPr>
          <w:rFonts w:ascii="Tahoma" w:hAnsi="Tahoma" w:cs="Tahoma"/>
          <w:sz w:val="20"/>
          <w:szCs w:val="24"/>
        </w:rPr>
      </w:pPr>
      <w:bookmarkStart w:id="0" w:name="_Hlk48042091"/>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15DB692A" w14:textId="77777777" w:rsidR="005B56D3" w:rsidRDefault="005B56D3" w:rsidP="005B56D3">
      <w:pPr>
        <w:rPr>
          <w:rFonts w:ascii="Tahoma" w:hAnsi="Tahoma" w:cs="Tahoma"/>
          <w:sz w:val="20"/>
          <w:szCs w:val="24"/>
        </w:rPr>
      </w:pPr>
    </w:p>
    <w:p w14:paraId="1D5E39FD" w14:textId="77777777" w:rsidR="005B56D3" w:rsidRDefault="005B56D3" w:rsidP="005B56D3">
      <w:pPr>
        <w:rPr>
          <w:rFonts w:ascii="Tahoma" w:hAnsi="Tahoma" w:cs="Tahoma"/>
          <w:sz w:val="20"/>
          <w:szCs w:val="24"/>
        </w:rPr>
      </w:pPr>
    </w:p>
    <w:p w14:paraId="42E36E8F" w14:textId="77777777" w:rsidR="005B56D3" w:rsidRDefault="005B56D3" w:rsidP="005B56D3">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bookmarkEnd w:id="0"/>
    </w:p>
    <w:p w14:paraId="2A154103" w14:textId="77777777" w:rsidR="005B56D3" w:rsidRDefault="005B56D3" w:rsidP="00510C2F">
      <w:pPr>
        <w:jc w:val="both"/>
        <w:rPr>
          <w:rFonts w:ascii="Tahoma" w:hAnsi="Tahoma" w:cs="Tahoma"/>
          <w:i/>
          <w:sz w:val="22"/>
          <w:szCs w:val="24"/>
        </w:rPr>
      </w:pPr>
    </w:p>
    <w:sectPr w:rsidR="005B56D3" w:rsidSect="00AA7EDB">
      <w:headerReference w:type="default" r:id="rId7"/>
      <w:pgSz w:w="11906" w:h="16838"/>
      <w:pgMar w:top="1134" w:right="1134" w:bottom="737"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E6F4" w14:textId="77777777" w:rsidR="00AB0A6B" w:rsidRDefault="00AB0A6B" w:rsidP="00510C2F">
      <w:r>
        <w:separator/>
      </w:r>
    </w:p>
  </w:endnote>
  <w:endnote w:type="continuationSeparator" w:id="0">
    <w:p w14:paraId="0FEC016A" w14:textId="77777777" w:rsidR="00AB0A6B" w:rsidRDefault="00AB0A6B" w:rsidP="0051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A1BC" w14:textId="77777777" w:rsidR="00AB0A6B" w:rsidRDefault="00AB0A6B" w:rsidP="00510C2F">
      <w:r>
        <w:separator/>
      </w:r>
    </w:p>
  </w:footnote>
  <w:footnote w:type="continuationSeparator" w:id="0">
    <w:p w14:paraId="2D330641" w14:textId="77777777" w:rsidR="00AB0A6B" w:rsidRDefault="00AB0A6B" w:rsidP="0051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618D" w14:textId="77777777" w:rsidR="00AA7EDB" w:rsidRDefault="00AA7EDB" w:rsidP="00AA7EDB">
    <w:pPr>
      <w:pStyle w:val="Header"/>
      <w:tabs>
        <w:tab w:val="left" w:pos="1362"/>
        <w:tab w:val="center" w:pos="4819"/>
      </w:tabs>
    </w:pPr>
    <w:r>
      <w:tab/>
    </w:r>
  </w:p>
  <w:p w14:paraId="5FF18830" w14:textId="345C0E7A" w:rsidR="00510C2F" w:rsidRDefault="00AA7EDB" w:rsidP="00AA7EDB">
    <w:pPr>
      <w:pStyle w:val="Header"/>
      <w:tabs>
        <w:tab w:val="left" w:pos="1362"/>
        <w:tab w:val="center" w:pos="4819"/>
      </w:tabs>
      <w:jc w:val="center"/>
    </w:pPr>
    <w:r>
      <w:rPr>
        <w:noProof/>
      </w:rPr>
      <w:drawing>
        <wp:inline distT="0" distB="0" distL="0" distR="0" wp14:anchorId="5D576FA0" wp14:editId="03E5C446">
          <wp:extent cx="3361896" cy="942535"/>
          <wp:effectExtent l="0" t="0" r="3810" b="0"/>
          <wp:docPr id="1345362210" name="Picture 1" descr="A white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362210" name="Picture 1" descr="A white background with red text&#10;&#10;Description automatically generated"/>
                  <pic:cNvPicPr/>
                </pic:nvPicPr>
                <pic:blipFill rotWithShape="1">
                  <a:blip r:embed="rId1">
                    <a:extLst>
                      <a:ext uri="{28A0092B-C50C-407E-A947-70E740481C1C}">
                        <a14:useLocalDpi xmlns:a14="http://schemas.microsoft.com/office/drawing/2010/main" val="0"/>
                      </a:ext>
                    </a:extLst>
                  </a:blip>
                  <a:srcRect l="3910" t="22524" r="2661" b="17110"/>
                  <a:stretch/>
                </pic:blipFill>
                <pic:spPr bwMode="auto">
                  <a:xfrm>
                    <a:off x="0" y="0"/>
                    <a:ext cx="3363463" cy="942974"/>
                  </a:xfrm>
                  <a:prstGeom prst="rect">
                    <a:avLst/>
                  </a:prstGeom>
                  <a:ln>
                    <a:noFill/>
                  </a:ln>
                  <a:extLst>
                    <a:ext uri="{53640926-AAD7-44D8-BBD7-CCE9431645EC}">
                      <a14:shadowObscured xmlns:a14="http://schemas.microsoft.com/office/drawing/2010/main"/>
                    </a:ext>
                  </a:extLst>
                </pic:spPr>
              </pic:pic>
            </a:graphicData>
          </a:graphic>
        </wp:inline>
      </w:drawing>
    </w:r>
  </w:p>
  <w:p w14:paraId="0A942AE1" w14:textId="77777777" w:rsidR="00510C2F" w:rsidRPr="00D3225C" w:rsidRDefault="00510C2F" w:rsidP="00510C2F">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F31"/>
    <w:multiLevelType w:val="hybridMultilevel"/>
    <w:tmpl w:val="D4D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D2506"/>
    <w:multiLevelType w:val="hybridMultilevel"/>
    <w:tmpl w:val="17A6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E11BA"/>
    <w:multiLevelType w:val="hybridMultilevel"/>
    <w:tmpl w:val="9586D08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A90DAC"/>
    <w:multiLevelType w:val="hybridMultilevel"/>
    <w:tmpl w:val="679A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6316D"/>
    <w:multiLevelType w:val="hybridMultilevel"/>
    <w:tmpl w:val="A354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E2605"/>
    <w:multiLevelType w:val="hybridMultilevel"/>
    <w:tmpl w:val="69AEA88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032E0"/>
    <w:multiLevelType w:val="hybridMultilevel"/>
    <w:tmpl w:val="E738D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775CA"/>
    <w:multiLevelType w:val="hybridMultilevel"/>
    <w:tmpl w:val="4078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F87958"/>
    <w:multiLevelType w:val="hybridMultilevel"/>
    <w:tmpl w:val="FCB4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num w:numId="1" w16cid:durableId="982737034">
    <w:abstractNumId w:val="4"/>
  </w:num>
  <w:num w:numId="2" w16cid:durableId="1316497945">
    <w:abstractNumId w:val="1"/>
  </w:num>
  <w:num w:numId="3" w16cid:durableId="1178352390">
    <w:abstractNumId w:val="11"/>
    <w:lvlOverride w:ilvl="0"/>
    <w:lvlOverride w:ilvl="1"/>
    <w:lvlOverride w:ilvl="2"/>
    <w:lvlOverride w:ilvl="3"/>
    <w:lvlOverride w:ilvl="4"/>
    <w:lvlOverride w:ilvl="5"/>
    <w:lvlOverride w:ilvl="6"/>
    <w:lvlOverride w:ilvl="7"/>
    <w:lvlOverride w:ilvl="8"/>
  </w:num>
  <w:num w:numId="4" w16cid:durableId="451629262">
    <w:abstractNumId w:val="4"/>
    <w:lvlOverride w:ilvl="0"/>
    <w:lvlOverride w:ilvl="1"/>
    <w:lvlOverride w:ilvl="2"/>
    <w:lvlOverride w:ilvl="3"/>
    <w:lvlOverride w:ilvl="4"/>
    <w:lvlOverride w:ilvl="5"/>
    <w:lvlOverride w:ilvl="6"/>
    <w:lvlOverride w:ilvl="7"/>
    <w:lvlOverride w:ilvl="8"/>
  </w:num>
  <w:num w:numId="5" w16cid:durableId="651057019">
    <w:abstractNumId w:val="2"/>
  </w:num>
  <w:num w:numId="6" w16cid:durableId="1577010531">
    <w:abstractNumId w:val="3"/>
  </w:num>
  <w:num w:numId="7" w16cid:durableId="806970469">
    <w:abstractNumId w:val="7"/>
  </w:num>
  <w:num w:numId="8" w16cid:durableId="1256206832">
    <w:abstractNumId w:val="6"/>
  </w:num>
  <w:num w:numId="9" w16cid:durableId="82725020">
    <w:abstractNumId w:val="0"/>
  </w:num>
  <w:num w:numId="10" w16cid:durableId="1197623040">
    <w:abstractNumId w:val="5"/>
  </w:num>
  <w:num w:numId="11" w16cid:durableId="2134447299">
    <w:abstractNumId w:val="9"/>
  </w:num>
  <w:num w:numId="12" w16cid:durableId="725492562">
    <w:abstractNumId w:val="8"/>
  </w:num>
  <w:num w:numId="13" w16cid:durableId="10454441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4415B9"/>
    <w:rsid w:val="00510C2F"/>
    <w:rsid w:val="005B56D3"/>
    <w:rsid w:val="007F1AC9"/>
    <w:rsid w:val="00970C78"/>
    <w:rsid w:val="00AA7EDB"/>
    <w:rsid w:val="00AB0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A68C7"/>
  <w15:chartTrackingRefBased/>
  <w15:docId w15:val="{799B3062-B1D3-9242-99E4-B6B814D9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 w:type="paragraph" w:styleId="NoSpacing">
    <w:name w:val="No Spacing"/>
    <w:uiPriority w:val="1"/>
    <w:qFormat/>
    <w:rsid w:val="004415B9"/>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4672">
      <w:bodyDiv w:val="1"/>
      <w:marLeft w:val="0"/>
      <w:marRight w:val="0"/>
      <w:marTop w:val="0"/>
      <w:marBottom w:val="0"/>
      <w:divBdr>
        <w:top w:val="none" w:sz="0" w:space="0" w:color="auto"/>
        <w:left w:val="none" w:sz="0" w:space="0" w:color="auto"/>
        <w:bottom w:val="none" w:sz="0" w:space="0" w:color="auto"/>
        <w:right w:val="none" w:sz="0" w:space="0" w:color="auto"/>
      </w:divBdr>
    </w:div>
    <w:div w:id="442918990">
      <w:bodyDiv w:val="1"/>
      <w:marLeft w:val="0"/>
      <w:marRight w:val="0"/>
      <w:marTop w:val="0"/>
      <w:marBottom w:val="0"/>
      <w:divBdr>
        <w:top w:val="none" w:sz="0" w:space="0" w:color="auto"/>
        <w:left w:val="none" w:sz="0" w:space="0" w:color="auto"/>
        <w:bottom w:val="none" w:sz="0" w:space="0" w:color="auto"/>
        <w:right w:val="none" w:sz="0" w:space="0" w:color="auto"/>
      </w:divBdr>
    </w:div>
    <w:div w:id="679163027">
      <w:bodyDiv w:val="1"/>
      <w:marLeft w:val="0"/>
      <w:marRight w:val="0"/>
      <w:marTop w:val="0"/>
      <w:marBottom w:val="0"/>
      <w:divBdr>
        <w:top w:val="none" w:sz="0" w:space="0" w:color="auto"/>
        <w:left w:val="none" w:sz="0" w:space="0" w:color="auto"/>
        <w:bottom w:val="none" w:sz="0" w:space="0" w:color="auto"/>
        <w:right w:val="none" w:sz="0" w:space="0" w:color="auto"/>
      </w:divBdr>
    </w:div>
    <w:div w:id="1604218362">
      <w:bodyDiv w:val="1"/>
      <w:marLeft w:val="0"/>
      <w:marRight w:val="0"/>
      <w:marTop w:val="0"/>
      <w:marBottom w:val="0"/>
      <w:divBdr>
        <w:top w:val="none" w:sz="0" w:space="0" w:color="auto"/>
        <w:left w:val="none" w:sz="0" w:space="0" w:color="auto"/>
        <w:bottom w:val="none" w:sz="0" w:space="0" w:color="auto"/>
        <w:right w:val="none" w:sz="0" w:space="0" w:color="auto"/>
      </w:divBdr>
    </w:div>
    <w:div w:id="1626423478">
      <w:bodyDiv w:val="1"/>
      <w:marLeft w:val="0"/>
      <w:marRight w:val="0"/>
      <w:marTop w:val="0"/>
      <w:marBottom w:val="0"/>
      <w:divBdr>
        <w:top w:val="none" w:sz="0" w:space="0" w:color="auto"/>
        <w:left w:val="none" w:sz="0" w:space="0" w:color="auto"/>
        <w:bottom w:val="none" w:sz="0" w:space="0" w:color="auto"/>
        <w:right w:val="none" w:sz="0" w:space="0" w:color="auto"/>
      </w:divBdr>
    </w:div>
    <w:div w:id="2089224245">
      <w:bodyDiv w:val="1"/>
      <w:marLeft w:val="0"/>
      <w:marRight w:val="0"/>
      <w:marTop w:val="0"/>
      <w:marBottom w:val="0"/>
      <w:divBdr>
        <w:top w:val="none" w:sz="0" w:space="0" w:color="auto"/>
        <w:left w:val="none" w:sz="0" w:space="0" w:color="auto"/>
        <w:bottom w:val="none" w:sz="0" w:space="0" w:color="auto"/>
        <w:right w:val="none" w:sz="0" w:space="0" w:color="auto"/>
      </w:divBdr>
      <w:divsChild>
        <w:div w:id="6367575">
          <w:marLeft w:val="0"/>
          <w:marRight w:val="0"/>
          <w:marTop w:val="0"/>
          <w:marBottom w:val="0"/>
          <w:divBdr>
            <w:top w:val="none" w:sz="0" w:space="0" w:color="auto"/>
            <w:left w:val="none" w:sz="0" w:space="0" w:color="auto"/>
            <w:bottom w:val="none" w:sz="0" w:space="0" w:color="auto"/>
            <w:right w:val="none" w:sz="0" w:space="0" w:color="auto"/>
          </w:divBdr>
        </w:div>
        <w:div w:id="98917376">
          <w:marLeft w:val="0"/>
          <w:marRight w:val="0"/>
          <w:marTop w:val="0"/>
          <w:marBottom w:val="0"/>
          <w:divBdr>
            <w:top w:val="none" w:sz="0" w:space="0" w:color="auto"/>
            <w:left w:val="none" w:sz="0" w:space="0" w:color="auto"/>
            <w:bottom w:val="none" w:sz="0" w:space="0" w:color="auto"/>
            <w:right w:val="none" w:sz="0" w:space="0" w:color="auto"/>
          </w:divBdr>
        </w:div>
        <w:div w:id="108014696">
          <w:marLeft w:val="0"/>
          <w:marRight w:val="0"/>
          <w:marTop w:val="0"/>
          <w:marBottom w:val="0"/>
          <w:divBdr>
            <w:top w:val="none" w:sz="0" w:space="0" w:color="auto"/>
            <w:left w:val="none" w:sz="0" w:space="0" w:color="auto"/>
            <w:bottom w:val="none" w:sz="0" w:space="0" w:color="auto"/>
            <w:right w:val="none" w:sz="0" w:space="0" w:color="auto"/>
          </w:divBdr>
        </w:div>
        <w:div w:id="115684374">
          <w:marLeft w:val="0"/>
          <w:marRight w:val="0"/>
          <w:marTop w:val="0"/>
          <w:marBottom w:val="0"/>
          <w:divBdr>
            <w:top w:val="none" w:sz="0" w:space="0" w:color="auto"/>
            <w:left w:val="none" w:sz="0" w:space="0" w:color="auto"/>
            <w:bottom w:val="none" w:sz="0" w:space="0" w:color="auto"/>
            <w:right w:val="none" w:sz="0" w:space="0" w:color="auto"/>
          </w:divBdr>
        </w:div>
        <w:div w:id="125516412">
          <w:marLeft w:val="0"/>
          <w:marRight w:val="0"/>
          <w:marTop w:val="0"/>
          <w:marBottom w:val="0"/>
          <w:divBdr>
            <w:top w:val="none" w:sz="0" w:space="0" w:color="auto"/>
            <w:left w:val="none" w:sz="0" w:space="0" w:color="auto"/>
            <w:bottom w:val="none" w:sz="0" w:space="0" w:color="auto"/>
            <w:right w:val="none" w:sz="0" w:space="0" w:color="auto"/>
          </w:divBdr>
        </w:div>
        <w:div w:id="128982647">
          <w:marLeft w:val="0"/>
          <w:marRight w:val="0"/>
          <w:marTop w:val="0"/>
          <w:marBottom w:val="0"/>
          <w:divBdr>
            <w:top w:val="none" w:sz="0" w:space="0" w:color="auto"/>
            <w:left w:val="none" w:sz="0" w:space="0" w:color="auto"/>
            <w:bottom w:val="none" w:sz="0" w:space="0" w:color="auto"/>
            <w:right w:val="none" w:sz="0" w:space="0" w:color="auto"/>
          </w:divBdr>
        </w:div>
        <w:div w:id="161893108">
          <w:marLeft w:val="0"/>
          <w:marRight w:val="0"/>
          <w:marTop w:val="0"/>
          <w:marBottom w:val="0"/>
          <w:divBdr>
            <w:top w:val="none" w:sz="0" w:space="0" w:color="auto"/>
            <w:left w:val="none" w:sz="0" w:space="0" w:color="auto"/>
            <w:bottom w:val="none" w:sz="0" w:space="0" w:color="auto"/>
            <w:right w:val="none" w:sz="0" w:space="0" w:color="auto"/>
          </w:divBdr>
        </w:div>
        <w:div w:id="164710912">
          <w:marLeft w:val="0"/>
          <w:marRight w:val="0"/>
          <w:marTop w:val="0"/>
          <w:marBottom w:val="0"/>
          <w:divBdr>
            <w:top w:val="none" w:sz="0" w:space="0" w:color="auto"/>
            <w:left w:val="none" w:sz="0" w:space="0" w:color="auto"/>
            <w:bottom w:val="none" w:sz="0" w:space="0" w:color="auto"/>
            <w:right w:val="none" w:sz="0" w:space="0" w:color="auto"/>
          </w:divBdr>
        </w:div>
        <w:div w:id="175657997">
          <w:marLeft w:val="0"/>
          <w:marRight w:val="0"/>
          <w:marTop w:val="0"/>
          <w:marBottom w:val="0"/>
          <w:divBdr>
            <w:top w:val="none" w:sz="0" w:space="0" w:color="auto"/>
            <w:left w:val="none" w:sz="0" w:space="0" w:color="auto"/>
            <w:bottom w:val="none" w:sz="0" w:space="0" w:color="auto"/>
            <w:right w:val="none" w:sz="0" w:space="0" w:color="auto"/>
          </w:divBdr>
        </w:div>
        <w:div w:id="208735148">
          <w:marLeft w:val="0"/>
          <w:marRight w:val="0"/>
          <w:marTop w:val="0"/>
          <w:marBottom w:val="0"/>
          <w:divBdr>
            <w:top w:val="none" w:sz="0" w:space="0" w:color="auto"/>
            <w:left w:val="none" w:sz="0" w:space="0" w:color="auto"/>
            <w:bottom w:val="none" w:sz="0" w:space="0" w:color="auto"/>
            <w:right w:val="none" w:sz="0" w:space="0" w:color="auto"/>
          </w:divBdr>
        </w:div>
        <w:div w:id="219750813">
          <w:marLeft w:val="0"/>
          <w:marRight w:val="0"/>
          <w:marTop w:val="0"/>
          <w:marBottom w:val="0"/>
          <w:divBdr>
            <w:top w:val="none" w:sz="0" w:space="0" w:color="auto"/>
            <w:left w:val="none" w:sz="0" w:space="0" w:color="auto"/>
            <w:bottom w:val="none" w:sz="0" w:space="0" w:color="auto"/>
            <w:right w:val="none" w:sz="0" w:space="0" w:color="auto"/>
          </w:divBdr>
        </w:div>
        <w:div w:id="322514404">
          <w:marLeft w:val="0"/>
          <w:marRight w:val="0"/>
          <w:marTop w:val="0"/>
          <w:marBottom w:val="0"/>
          <w:divBdr>
            <w:top w:val="none" w:sz="0" w:space="0" w:color="auto"/>
            <w:left w:val="none" w:sz="0" w:space="0" w:color="auto"/>
            <w:bottom w:val="none" w:sz="0" w:space="0" w:color="auto"/>
            <w:right w:val="none" w:sz="0" w:space="0" w:color="auto"/>
          </w:divBdr>
        </w:div>
        <w:div w:id="406612070">
          <w:marLeft w:val="0"/>
          <w:marRight w:val="0"/>
          <w:marTop w:val="0"/>
          <w:marBottom w:val="0"/>
          <w:divBdr>
            <w:top w:val="none" w:sz="0" w:space="0" w:color="auto"/>
            <w:left w:val="none" w:sz="0" w:space="0" w:color="auto"/>
            <w:bottom w:val="none" w:sz="0" w:space="0" w:color="auto"/>
            <w:right w:val="none" w:sz="0" w:space="0" w:color="auto"/>
          </w:divBdr>
        </w:div>
        <w:div w:id="532694944">
          <w:marLeft w:val="0"/>
          <w:marRight w:val="0"/>
          <w:marTop w:val="0"/>
          <w:marBottom w:val="0"/>
          <w:divBdr>
            <w:top w:val="none" w:sz="0" w:space="0" w:color="auto"/>
            <w:left w:val="none" w:sz="0" w:space="0" w:color="auto"/>
            <w:bottom w:val="none" w:sz="0" w:space="0" w:color="auto"/>
            <w:right w:val="none" w:sz="0" w:space="0" w:color="auto"/>
          </w:divBdr>
        </w:div>
        <w:div w:id="552811995">
          <w:marLeft w:val="0"/>
          <w:marRight w:val="0"/>
          <w:marTop w:val="0"/>
          <w:marBottom w:val="0"/>
          <w:divBdr>
            <w:top w:val="none" w:sz="0" w:space="0" w:color="auto"/>
            <w:left w:val="none" w:sz="0" w:space="0" w:color="auto"/>
            <w:bottom w:val="none" w:sz="0" w:space="0" w:color="auto"/>
            <w:right w:val="none" w:sz="0" w:space="0" w:color="auto"/>
          </w:divBdr>
        </w:div>
        <w:div w:id="598486551">
          <w:marLeft w:val="0"/>
          <w:marRight w:val="0"/>
          <w:marTop w:val="0"/>
          <w:marBottom w:val="0"/>
          <w:divBdr>
            <w:top w:val="none" w:sz="0" w:space="0" w:color="auto"/>
            <w:left w:val="none" w:sz="0" w:space="0" w:color="auto"/>
            <w:bottom w:val="none" w:sz="0" w:space="0" w:color="auto"/>
            <w:right w:val="none" w:sz="0" w:space="0" w:color="auto"/>
          </w:divBdr>
        </w:div>
        <w:div w:id="656499458">
          <w:marLeft w:val="0"/>
          <w:marRight w:val="0"/>
          <w:marTop w:val="0"/>
          <w:marBottom w:val="0"/>
          <w:divBdr>
            <w:top w:val="none" w:sz="0" w:space="0" w:color="auto"/>
            <w:left w:val="none" w:sz="0" w:space="0" w:color="auto"/>
            <w:bottom w:val="none" w:sz="0" w:space="0" w:color="auto"/>
            <w:right w:val="none" w:sz="0" w:space="0" w:color="auto"/>
          </w:divBdr>
        </w:div>
        <w:div w:id="730080657">
          <w:marLeft w:val="0"/>
          <w:marRight w:val="0"/>
          <w:marTop w:val="0"/>
          <w:marBottom w:val="0"/>
          <w:divBdr>
            <w:top w:val="none" w:sz="0" w:space="0" w:color="auto"/>
            <w:left w:val="none" w:sz="0" w:space="0" w:color="auto"/>
            <w:bottom w:val="none" w:sz="0" w:space="0" w:color="auto"/>
            <w:right w:val="none" w:sz="0" w:space="0" w:color="auto"/>
          </w:divBdr>
        </w:div>
        <w:div w:id="815487327">
          <w:marLeft w:val="0"/>
          <w:marRight w:val="0"/>
          <w:marTop w:val="0"/>
          <w:marBottom w:val="0"/>
          <w:divBdr>
            <w:top w:val="none" w:sz="0" w:space="0" w:color="auto"/>
            <w:left w:val="none" w:sz="0" w:space="0" w:color="auto"/>
            <w:bottom w:val="none" w:sz="0" w:space="0" w:color="auto"/>
            <w:right w:val="none" w:sz="0" w:space="0" w:color="auto"/>
          </w:divBdr>
        </w:div>
        <w:div w:id="825631334">
          <w:marLeft w:val="0"/>
          <w:marRight w:val="0"/>
          <w:marTop w:val="0"/>
          <w:marBottom w:val="0"/>
          <w:divBdr>
            <w:top w:val="none" w:sz="0" w:space="0" w:color="auto"/>
            <w:left w:val="none" w:sz="0" w:space="0" w:color="auto"/>
            <w:bottom w:val="none" w:sz="0" w:space="0" w:color="auto"/>
            <w:right w:val="none" w:sz="0" w:space="0" w:color="auto"/>
          </w:divBdr>
        </w:div>
        <w:div w:id="1068767632">
          <w:marLeft w:val="0"/>
          <w:marRight w:val="0"/>
          <w:marTop w:val="0"/>
          <w:marBottom w:val="0"/>
          <w:divBdr>
            <w:top w:val="none" w:sz="0" w:space="0" w:color="auto"/>
            <w:left w:val="none" w:sz="0" w:space="0" w:color="auto"/>
            <w:bottom w:val="none" w:sz="0" w:space="0" w:color="auto"/>
            <w:right w:val="none" w:sz="0" w:space="0" w:color="auto"/>
          </w:divBdr>
        </w:div>
        <w:div w:id="1084834794">
          <w:marLeft w:val="0"/>
          <w:marRight w:val="0"/>
          <w:marTop w:val="0"/>
          <w:marBottom w:val="0"/>
          <w:divBdr>
            <w:top w:val="none" w:sz="0" w:space="0" w:color="auto"/>
            <w:left w:val="none" w:sz="0" w:space="0" w:color="auto"/>
            <w:bottom w:val="none" w:sz="0" w:space="0" w:color="auto"/>
            <w:right w:val="none" w:sz="0" w:space="0" w:color="auto"/>
          </w:divBdr>
        </w:div>
        <w:div w:id="1095246950">
          <w:marLeft w:val="0"/>
          <w:marRight w:val="0"/>
          <w:marTop w:val="0"/>
          <w:marBottom w:val="0"/>
          <w:divBdr>
            <w:top w:val="none" w:sz="0" w:space="0" w:color="auto"/>
            <w:left w:val="none" w:sz="0" w:space="0" w:color="auto"/>
            <w:bottom w:val="none" w:sz="0" w:space="0" w:color="auto"/>
            <w:right w:val="none" w:sz="0" w:space="0" w:color="auto"/>
          </w:divBdr>
        </w:div>
        <w:div w:id="1129785414">
          <w:marLeft w:val="0"/>
          <w:marRight w:val="0"/>
          <w:marTop w:val="0"/>
          <w:marBottom w:val="0"/>
          <w:divBdr>
            <w:top w:val="none" w:sz="0" w:space="0" w:color="auto"/>
            <w:left w:val="none" w:sz="0" w:space="0" w:color="auto"/>
            <w:bottom w:val="none" w:sz="0" w:space="0" w:color="auto"/>
            <w:right w:val="none" w:sz="0" w:space="0" w:color="auto"/>
          </w:divBdr>
        </w:div>
        <w:div w:id="1159422467">
          <w:marLeft w:val="0"/>
          <w:marRight w:val="0"/>
          <w:marTop w:val="0"/>
          <w:marBottom w:val="0"/>
          <w:divBdr>
            <w:top w:val="none" w:sz="0" w:space="0" w:color="auto"/>
            <w:left w:val="none" w:sz="0" w:space="0" w:color="auto"/>
            <w:bottom w:val="none" w:sz="0" w:space="0" w:color="auto"/>
            <w:right w:val="none" w:sz="0" w:space="0" w:color="auto"/>
          </w:divBdr>
        </w:div>
        <w:div w:id="1190145027">
          <w:marLeft w:val="0"/>
          <w:marRight w:val="0"/>
          <w:marTop w:val="0"/>
          <w:marBottom w:val="0"/>
          <w:divBdr>
            <w:top w:val="none" w:sz="0" w:space="0" w:color="auto"/>
            <w:left w:val="none" w:sz="0" w:space="0" w:color="auto"/>
            <w:bottom w:val="none" w:sz="0" w:space="0" w:color="auto"/>
            <w:right w:val="none" w:sz="0" w:space="0" w:color="auto"/>
          </w:divBdr>
        </w:div>
        <w:div w:id="1211839627">
          <w:marLeft w:val="0"/>
          <w:marRight w:val="0"/>
          <w:marTop w:val="0"/>
          <w:marBottom w:val="0"/>
          <w:divBdr>
            <w:top w:val="none" w:sz="0" w:space="0" w:color="auto"/>
            <w:left w:val="none" w:sz="0" w:space="0" w:color="auto"/>
            <w:bottom w:val="none" w:sz="0" w:space="0" w:color="auto"/>
            <w:right w:val="none" w:sz="0" w:space="0" w:color="auto"/>
          </w:divBdr>
        </w:div>
        <w:div w:id="1227106272">
          <w:marLeft w:val="0"/>
          <w:marRight w:val="0"/>
          <w:marTop w:val="0"/>
          <w:marBottom w:val="0"/>
          <w:divBdr>
            <w:top w:val="none" w:sz="0" w:space="0" w:color="auto"/>
            <w:left w:val="none" w:sz="0" w:space="0" w:color="auto"/>
            <w:bottom w:val="none" w:sz="0" w:space="0" w:color="auto"/>
            <w:right w:val="none" w:sz="0" w:space="0" w:color="auto"/>
          </w:divBdr>
        </w:div>
        <w:div w:id="1242762989">
          <w:marLeft w:val="0"/>
          <w:marRight w:val="0"/>
          <w:marTop w:val="0"/>
          <w:marBottom w:val="0"/>
          <w:divBdr>
            <w:top w:val="none" w:sz="0" w:space="0" w:color="auto"/>
            <w:left w:val="none" w:sz="0" w:space="0" w:color="auto"/>
            <w:bottom w:val="none" w:sz="0" w:space="0" w:color="auto"/>
            <w:right w:val="none" w:sz="0" w:space="0" w:color="auto"/>
          </w:divBdr>
        </w:div>
        <w:div w:id="1276476306">
          <w:marLeft w:val="0"/>
          <w:marRight w:val="0"/>
          <w:marTop w:val="0"/>
          <w:marBottom w:val="0"/>
          <w:divBdr>
            <w:top w:val="none" w:sz="0" w:space="0" w:color="auto"/>
            <w:left w:val="none" w:sz="0" w:space="0" w:color="auto"/>
            <w:bottom w:val="none" w:sz="0" w:space="0" w:color="auto"/>
            <w:right w:val="none" w:sz="0" w:space="0" w:color="auto"/>
          </w:divBdr>
        </w:div>
        <w:div w:id="1374423130">
          <w:marLeft w:val="0"/>
          <w:marRight w:val="0"/>
          <w:marTop w:val="0"/>
          <w:marBottom w:val="0"/>
          <w:divBdr>
            <w:top w:val="none" w:sz="0" w:space="0" w:color="auto"/>
            <w:left w:val="none" w:sz="0" w:space="0" w:color="auto"/>
            <w:bottom w:val="none" w:sz="0" w:space="0" w:color="auto"/>
            <w:right w:val="none" w:sz="0" w:space="0" w:color="auto"/>
          </w:divBdr>
        </w:div>
        <w:div w:id="1528835239">
          <w:marLeft w:val="0"/>
          <w:marRight w:val="0"/>
          <w:marTop w:val="0"/>
          <w:marBottom w:val="0"/>
          <w:divBdr>
            <w:top w:val="none" w:sz="0" w:space="0" w:color="auto"/>
            <w:left w:val="none" w:sz="0" w:space="0" w:color="auto"/>
            <w:bottom w:val="none" w:sz="0" w:space="0" w:color="auto"/>
            <w:right w:val="none" w:sz="0" w:space="0" w:color="auto"/>
          </w:divBdr>
        </w:div>
        <w:div w:id="1576552629">
          <w:marLeft w:val="0"/>
          <w:marRight w:val="0"/>
          <w:marTop w:val="0"/>
          <w:marBottom w:val="0"/>
          <w:divBdr>
            <w:top w:val="none" w:sz="0" w:space="0" w:color="auto"/>
            <w:left w:val="none" w:sz="0" w:space="0" w:color="auto"/>
            <w:bottom w:val="none" w:sz="0" w:space="0" w:color="auto"/>
            <w:right w:val="none" w:sz="0" w:space="0" w:color="auto"/>
          </w:divBdr>
        </w:div>
        <w:div w:id="1656766098">
          <w:marLeft w:val="0"/>
          <w:marRight w:val="0"/>
          <w:marTop w:val="0"/>
          <w:marBottom w:val="0"/>
          <w:divBdr>
            <w:top w:val="none" w:sz="0" w:space="0" w:color="auto"/>
            <w:left w:val="none" w:sz="0" w:space="0" w:color="auto"/>
            <w:bottom w:val="none" w:sz="0" w:space="0" w:color="auto"/>
            <w:right w:val="none" w:sz="0" w:space="0" w:color="auto"/>
          </w:divBdr>
        </w:div>
        <w:div w:id="1663586476">
          <w:marLeft w:val="0"/>
          <w:marRight w:val="0"/>
          <w:marTop w:val="0"/>
          <w:marBottom w:val="0"/>
          <w:divBdr>
            <w:top w:val="none" w:sz="0" w:space="0" w:color="auto"/>
            <w:left w:val="none" w:sz="0" w:space="0" w:color="auto"/>
            <w:bottom w:val="none" w:sz="0" w:space="0" w:color="auto"/>
            <w:right w:val="none" w:sz="0" w:space="0" w:color="auto"/>
          </w:divBdr>
        </w:div>
        <w:div w:id="1680889718">
          <w:marLeft w:val="0"/>
          <w:marRight w:val="0"/>
          <w:marTop w:val="0"/>
          <w:marBottom w:val="0"/>
          <w:divBdr>
            <w:top w:val="none" w:sz="0" w:space="0" w:color="auto"/>
            <w:left w:val="none" w:sz="0" w:space="0" w:color="auto"/>
            <w:bottom w:val="none" w:sz="0" w:space="0" w:color="auto"/>
            <w:right w:val="none" w:sz="0" w:space="0" w:color="auto"/>
          </w:divBdr>
        </w:div>
        <w:div w:id="1730152502">
          <w:marLeft w:val="0"/>
          <w:marRight w:val="0"/>
          <w:marTop w:val="0"/>
          <w:marBottom w:val="0"/>
          <w:divBdr>
            <w:top w:val="none" w:sz="0" w:space="0" w:color="auto"/>
            <w:left w:val="none" w:sz="0" w:space="0" w:color="auto"/>
            <w:bottom w:val="none" w:sz="0" w:space="0" w:color="auto"/>
            <w:right w:val="none" w:sz="0" w:space="0" w:color="auto"/>
          </w:divBdr>
        </w:div>
        <w:div w:id="1773891105">
          <w:marLeft w:val="0"/>
          <w:marRight w:val="0"/>
          <w:marTop w:val="0"/>
          <w:marBottom w:val="0"/>
          <w:divBdr>
            <w:top w:val="none" w:sz="0" w:space="0" w:color="auto"/>
            <w:left w:val="none" w:sz="0" w:space="0" w:color="auto"/>
            <w:bottom w:val="none" w:sz="0" w:space="0" w:color="auto"/>
            <w:right w:val="none" w:sz="0" w:space="0" w:color="auto"/>
          </w:divBdr>
        </w:div>
        <w:div w:id="1879049256">
          <w:marLeft w:val="0"/>
          <w:marRight w:val="0"/>
          <w:marTop w:val="0"/>
          <w:marBottom w:val="0"/>
          <w:divBdr>
            <w:top w:val="none" w:sz="0" w:space="0" w:color="auto"/>
            <w:left w:val="none" w:sz="0" w:space="0" w:color="auto"/>
            <w:bottom w:val="none" w:sz="0" w:space="0" w:color="auto"/>
            <w:right w:val="none" w:sz="0" w:space="0" w:color="auto"/>
          </w:divBdr>
        </w:div>
        <w:div w:id="1974208936">
          <w:marLeft w:val="0"/>
          <w:marRight w:val="0"/>
          <w:marTop w:val="0"/>
          <w:marBottom w:val="0"/>
          <w:divBdr>
            <w:top w:val="none" w:sz="0" w:space="0" w:color="auto"/>
            <w:left w:val="none" w:sz="0" w:space="0" w:color="auto"/>
            <w:bottom w:val="none" w:sz="0" w:space="0" w:color="auto"/>
            <w:right w:val="none" w:sz="0" w:space="0" w:color="auto"/>
          </w:divBdr>
        </w:div>
        <w:div w:id="2023508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dc:description/>
  <cp:lastModifiedBy>Georgia Jenkin</cp:lastModifiedBy>
  <cp:revision>2</cp:revision>
  <cp:lastPrinted>2017-05-26T09:13:00Z</cp:lastPrinted>
  <dcterms:created xsi:type="dcterms:W3CDTF">2024-01-11T14:27:00Z</dcterms:created>
  <dcterms:modified xsi:type="dcterms:W3CDTF">2024-01-11T14:27:00Z</dcterms:modified>
</cp:coreProperties>
</file>