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149D" w14:textId="77777777" w:rsidR="009512E8" w:rsidRPr="00FB2F64" w:rsidRDefault="009512E8" w:rsidP="009512E8">
      <w:pPr>
        <w:pBdr>
          <w:top w:val="single" w:sz="4" w:space="1" w:color="auto"/>
        </w:pBdr>
        <w:jc w:val="center"/>
        <w:rPr>
          <w:rFonts w:ascii="Tahoma" w:hAnsi="Tahoma" w:cs="Tahoma"/>
          <w:sz w:val="16"/>
          <w:szCs w:val="16"/>
        </w:rPr>
      </w:pPr>
    </w:p>
    <w:p w14:paraId="62DF8999" w14:textId="77777777" w:rsidR="009512E8" w:rsidRPr="001F350A" w:rsidRDefault="009512E8" w:rsidP="009512E8">
      <w:pPr>
        <w:jc w:val="center"/>
        <w:rPr>
          <w:rFonts w:ascii="Tahoma" w:hAnsi="Tahoma" w:cs="Tahoma"/>
          <w:b/>
          <w:sz w:val="32"/>
          <w:szCs w:val="32"/>
        </w:rPr>
      </w:pPr>
      <w:r w:rsidRPr="001F350A">
        <w:rPr>
          <w:rFonts w:ascii="Tahoma" w:hAnsi="Tahoma" w:cs="Tahoma"/>
          <w:b/>
          <w:sz w:val="32"/>
          <w:szCs w:val="32"/>
        </w:rPr>
        <w:t>Role Outline</w:t>
      </w:r>
    </w:p>
    <w:p w14:paraId="34AEA61F" w14:textId="77777777" w:rsidR="009512E8" w:rsidRPr="00FB2F64" w:rsidRDefault="009512E8" w:rsidP="009512E8">
      <w:pPr>
        <w:jc w:val="center"/>
        <w:rPr>
          <w:rFonts w:ascii="Tahoma" w:hAnsi="Tahoma" w:cs="Tahoma"/>
          <w:sz w:val="16"/>
          <w:szCs w:val="16"/>
        </w:rPr>
      </w:pPr>
    </w:p>
    <w:p w14:paraId="2B27D08D" w14:textId="77777777" w:rsidR="009512E8" w:rsidRPr="00FB2F64" w:rsidRDefault="009512E8" w:rsidP="009512E8">
      <w:pPr>
        <w:pBdr>
          <w:bottom w:val="single" w:sz="12" w:space="1" w:color="auto"/>
        </w:pBdr>
        <w:rPr>
          <w:rFonts w:ascii="Tahoma" w:hAnsi="Tahoma" w:cs="Tahoma"/>
          <w:b/>
          <w:sz w:val="24"/>
          <w:szCs w:val="24"/>
        </w:rPr>
      </w:pPr>
      <w:r w:rsidRPr="00FB2F64">
        <w:rPr>
          <w:rFonts w:ascii="Tahoma" w:hAnsi="Tahoma" w:cs="Tahoma"/>
          <w:b/>
          <w:sz w:val="24"/>
          <w:szCs w:val="24"/>
        </w:rPr>
        <w:t>Role title: Communion Steward</w:t>
      </w:r>
    </w:p>
    <w:p w14:paraId="31786A2B" w14:textId="77777777" w:rsidR="009512E8" w:rsidRPr="00916F54" w:rsidRDefault="009512E8" w:rsidP="009512E8">
      <w:pPr>
        <w:pBdr>
          <w:bottom w:val="single" w:sz="12" w:space="1" w:color="auto"/>
        </w:pBdr>
        <w:rPr>
          <w:rFonts w:ascii="Tahoma" w:hAnsi="Tahoma" w:cs="Tahoma"/>
          <w:sz w:val="12"/>
          <w:szCs w:val="12"/>
        </w:rPr>
      </w:pPr>
    </w:p>
    <w:p w14:paraId="738DCF41" w14:textId="77777777" w:rsidR="009512E8" w:rsidRPr="001F350A" w:rsidRDefault="009512E8" w:rsidP="009512E8">
      <w:pPr>
        <w:pBdr>
          <w:bottom w:val="single" w:sz="12" w:space="1" w:color="auto"/>
        </w:pBdr>
        <w:rPr>
          <w:rFonts w:ascii="Tahoma" w:hAnsi="Tahoma" w:cs="Tahoma"/>
          <w:sz w:val="24"/>
          <w:szCs w:val="24"/>
        </w:rPr>
      </w:pPr>
      <w:r w:rsidRPr="001F350A">
        <w:rPr>
          <w:rFonts w:ascii="Tahoma" w:hAnsi="Tahoma" w:cs="Tahoma"/>
          <w:sz w:val="24"/>
          <w:szCs w:val="24"/>
        </w:rPr>
        <w:t>In</w:t>
      </w:r>
      <w:r>
        <w:rPr>
          <w:rFonts w:ascii="Tahoma" w:hAnsi="Tahoma" w:cs="Tahoma"/>
          <w:sz w:val="24"/>
          <w:szCs w:val="24"/>
        </w:rPr>
        <w:t xml:space="preserve"> </w:t>
      </w:r>
      <w:r w:rsidR="008B0236">
        <w:rPr>
          <w:rFonts w:ascii="Tahoma" w:hAnsi="Tahoma" w:cs="Tahoma"/>
          <w:sz w:val="24"/>
          <w:szCs w:val="24"/>
        </w:rPr>
        <w:t>……………………………………………………………………………….</w:t>
      </w:r>
      <w:r w:rsidRPr="001F350A">
        <w:rPr>
          <w:rFonts w:ascii="Tahoma" w:hAnsi="Tahoma" w:cs="Tahoma"/>
          <w:sz w:val="24"/>
          <w:szCs w:val="24"/>
        </w:rPr>
        <w:t xml:space="preserve"> </w:t>
      </w:r>
      <w:r>
        <w:rPr>
          <w:rFonts w:ascii="Tahoma" w:hAnsi="Tahoma" w:cs="Tahoma"/>
          <w:sz w:val="24"/>
          <w:szCs w:val="24"/>
        </w:rPr>
        <w:t xml:space="preserve">Methodist </w:t>
      </w:r>
      <w:r w:rsidRPr="001F350A">
        <w:rPr>
          <w:rFonts w:ascii="Tahoma" w:hAnsi="Tahoma" w:cs="Tahoma"/>
          <w:sz w:val="24"/>
          <w:szCs w:val="24"/>
        </w:rPr>
        <w:t>Church</w:t>
      </w:r>
    </w:p>
    <w:p w14:paraId="2254F670" w14:textId="77777777" w:rsidR="009512E8" w:rsidRPr="00916F54" w:rsidRDefault="009512E8" w:rsidP="009512E8">
      <w:pPr>
        <w:pBdr>
          <w:bottom w:val="single" w:sz="12" w:space="1" w:color="auto"/>
        </w:pBdr>
        <w:rPr>
          <w:rFonts w:ascii="Tahoma" w:hAnsi="Tahoma" w:cs="Tahoma"/>
          <w:sz w:val="12"/>
          <w:szCs w:val="12"/>
        </w:rPr>
      </w:pPr>
    </w:p>
    <w:p w14:paraId="307EEA0D" w14:textId="77777777" w:rsidR="009512E8" w:rsidRDefault="009512E8" w:rsidP="009512E8">
      <w:pPr>
        <w:pBdr>
          <w:bottom w:val="single" w:sz="12" w:space="1" w:color="auto"/>
        </w:pBdr>
        <w:rPr>
          <w:rFonts w:ascii="Tahoma" w:hAnsi="Tahoma" w:cs="Tahoma"/>
          <w:sz w:val="24"/>
          <w:szCs w:val="24"/>
        </w:rPr>
      </w:pPr>
      <w:r w:rsidRPr="006431A1">
        <w:rPr>
          <w:rFonts w:ascii="Tahoma" w:hAnsi="Tahoma" w:cs="Tahoma"/>
          <w:sz w:val="24"/>
          <w:szCs w:val="24"/>
        </w:rPr>
        <w:t xml:space="preserve">Communion stewards are responsible with the </w:t>
      </w:r>
      <w:r>
        <w:rPr>
          <w:rFonts w:ascii="Tahoma" w:hAnsi="Tahoma" w:cs="Tahoma"/>
          <w:sz w:val="24"/>
          <w:szCs w:val="24"/>
        </w:rPr>
        <w:t>M</w:t>
      </w:r>
      <w:r w:rsidRPr="006431A1">
        <w:rPr>
          <w:rFonts w:ascii="Tahoma" w:hAnsi="Tahoma" w:cs="Tahoma"/>
          <w:sz w:val="24"/>
          <w:szCs w:val="24"/>
        </w:rPr>
        <w:t>inister</w:t>
      </w:r>
      <w:r>
        <w:rPr>
          <w:rFonts w:ascii="Tahoma" w:hAnsi="Tahoma" w:cs="Tahoma"/>
          <w:sz w:val="24"/>
          <w:szCs w:val="24"/>
        </w:rPr>
        <w:t>*</w:t>
      </w:r>
      <w:r w:rsidRPr="006431A1">
        <w:rPr>
          <w:rFonts w:ascii="Tahoma" w:hAnsi="Tahoma" w:cs="Tahoma"/>
          <w:sz w:val="24"/>
          <w:szCs w:val="24"/>
        </w:rPr>
        <w:t xml:space="preserve"> for ensuring Communion is organised in an appropriate way taking into account the sensitivities of the Church </w:t>
      </w:r>
      <w:proofErr w:type="gramStart"/>
      <w:r w:rsidRPr="006431A1">
        <w:rPr>
          <w:rFonts w:ascii="Tahoma" w:hAnsi="Tahoma" w:cs="Tahoma"/>
          <w:sz w:val="24"/>
          <w:szCs w:val="24"/>
        </w:rPr>
        <w:t>congregation</w:t>
      </w:r>
      <w:proofErr w:type="gramEnd"/>
    </w:p>
    <w:p w14:paraId="0FE5B384" w14:textId="77777777" w:rsidR="009512E8" w:rsidRPr="00916F54" w:rsidRDefault="009512E8" w:rsidP="009512E8">
      <w:pPr>
        <w:pBdr>
          <w:bottom w:val="single" w:sz="12" w:space="1" w:color="auto"/>
        </w:pBdr>
        <w:rPr>
          <w:rFonts w:ascii="Tahoma" w:hAnsi="Tahoma" w:cs="Tahoma"/>
          <w:sz w:val="12"/>
          <w:szCs w:val="12"/>
        </w:rPr>
      </w:pPr>
    </w:p>
    <w:p w14:paraId="7A248AAB" w14:textId="77777777" w:rsidR="009512E8" w:rsidRPr="00FB2F64" w:rsidRDefault="009512E8" w:rsidP="009512E8">
      <w:pPr>
        <w:rPr>
          <w:rFonts w:ascii="Tahoma" w:hAnsi="Tahoma" w:cs="Tahoma"/>
          <w:sz w:val="16"/>
          <w:szCs w:val="16"/>
        </w:rPr>
      </w:pPr>
    </w:p>
    <w:p w14:paraId="66E8B968" w14:textId="77777777" w:rsidR="009512E8" w:rsidRPr="001F350A" w:rsidRDefault="009512E8" w:rsidP="009512E8">
      <w:pPr>
        <w:tabs>
          <w:tab w:val="left" w:pos="2040"/>
        </w:tabs>
        <w:rPr>
          <w:rFonts w:ascii="Tahoma" w:hAnsi="Tahoma" w:cs="Tahoma"/>
          <w:i/>
          <w:sz w:val="24"/>
          <w:szCs w:val="24"/>
        </w:rPr>
      </w:pPr>
      <w:r w:rsidRPr="001F350A">
        <w:rPr>
          <w:rFonts w:ascii="Tahoma" w:hAnsi="Tahoma" w:cs="Tahoma"/>
          <w:i/>
          <w:sz w:val="24"/>
          <w:szCs w:val="24"/>
        </w:rPr>
        <w:t>Part 1</w:t>
      </w:r>
    </w:p>
    <w:p w14:paraId="091DAB38" w14:textId="77777777" w:rsidR="009512E8" w:rsidRPr="00FB2F64" w:rsidRDefault="009512E8" w:rsidP="009512E8">
      <w:pPr>
        <w:rPr>
          <w:rFonts w:ascii="Tahoma" w:hAnsi="Tahoma" w:cs="Tahoma"/>
          <w:sz w:val="16"/>
          <w:szCs w:val="16"/>
        </w:rPr>
      </w:pPr>
    </w:p>
    <w:p w14:paraId="523E2E0D" w14:textId="77777777" w:rsidR="009512E8" w:rsidRPr="00FB2F64" w:rsidRDefault="009512E8" w:rsidP="009512E8">
      <w:pPr>
        <w:tabs>
          <w:tab w:val="left" w:pos="2040"/>
        </w:tabs>
        <w:rPr>
          <w:rFonts w:ascii="Tahoma" w:hAnsi="Tahoma" w:cs="Tahoma"/>
          <w:b/>
          <w:sz w:val="24"/>
          <w:szCs w:val="24"/>
        </w:rPr>
      </w:pPr>
      <w:r w:rsidRPr="00FB2F64">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36799718" w14:textId="77777777" w:rsidR="009512E8" w:rsidRPr="00FB2F64" w:rsidRDefault="009512E8" w:rsidP="009512E8">
      <w:pPr>
        <w:rPr>
          <w:rFonts w:ascii="Tahoma" w:hAnsi="Tahoma" w:cs="Tahoma"/>
          <w:sz w:val="16"/>
          <w:szCs w:val="16"/>
        </w:rPr>
      </w:pPr>
    </w:p>
    <w:p w14:paraId="71A63C8C" w14:textId="77777777" w:rsidR="009512E8" w:rsidRPr="001F350A" w:rsidRDefault="009512E8" w:rsidP="006A26F6">
      <w:pPr>
        <w:tabs>
          <w:tab w:val="left" w:pos="2040"/>
        </w:tabs>
        <w:spacing w:after="100"/>
        <w:rPr>
          <w:rFonts w:ascii="Tahoma" w:hAnsi="Tahoma" w:cs="Tahoma"/>
          <w:i/>
          <w:sz w:val="24"/>
          <w:szCs w:val="24"/>
        </w:rPr>
      </w:pPr>
      <w:r w:rsidRPr="001F350A">
        <w:rPr>
          <w:rFonts w:ascii="Tahoma" w:hAnsi="Tahoma" w:cs="Tahoma"/>
          <w:i/>
          <w:sz w:val="24"/>
          <w:szCs w:val="24"/>
        </w:rPr>
        <w:t>The following duties will be undertaken as part of the role outlined above.</w:t>
      </w:r>
    </w:p>
    <w:p w14:paraId="116DB5FB" w14:textId="77777777" w:rsidR="009512E8"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 xml:space="preserve">Ensuring there are sufficient supplies of wine and bread </w:t>
      </w:r>
      <w:r>
        <w:rPr>
          <w:rFonts w:ascii="Tahoma" w:hAnsi="Tahoma" w:cs="Tahoma"/>
          <w:sz w:val="24"/>
          <w:szCs w:val="24"/>
        </w:rPr>
        <w:t xml:space="preserve">including </w:t>
      </w:r>
      <w:r w:rsidRPr="006431A1">
        <w:rPr>
          <w:rFonts w:ascii="Tahoma" w:hAnsi="Tahoma" w:cs="Tahoma"/>
          <w:sz w:val="24"/>
          <w:szCs w:val="24"/>
        </w:rPr>
        <w:t xml:space="preserve">gluten free </w:t>
      </w:r>
      <w:r>
        <w:rPr>
          <w:rFonts w:ascii="Tahoma" w:hAnsi="Tahoma" w:cs="Tahoma"/>
          <w:sz w:val="24"/>
          <w:szCs w:val="24"/>
        </w:rPr>
        <w:t>bread,</w:t>
      </w:r>
      <w:r w:rsidRPr="006431A1">
        <w:rPr>
          <w:rFonts w:ascii="Tahoma" w:hAnsi="Tahoma" w:cs="Tahoma"/>
          <w:sz w:val="24"/>
          <w:szCs w:val="24"/>
        </w:rPr>
        <w:t xml:space="preserve"> if needed</w:t>
      </w:r>
      <w:r>
        <w:rPr>
          <w:rFonts w:ascii="Tahoma" w:hAnsi="Tahoma" w:cs="Tahoma"/>
          <w:sz w:val="24"/>
          <w:szCs w:val="24"/>
        </w:rPr>
        <w:t>,</w:t>
      </w:r>
      <w:r w:rsidRPr="006431A1">
        <w:rPr>
          <w:rFonts w:ascii="Tahoma" w:hAnsi="Tahoma" w:cs="Tahoma"/>
          <w:sz w:val="24"/>
          <w:szCs w:val="24"/>
        </w:rPr>
        <w:t xml:space="preserve"> available for distribution</w:t>
      </w:r>
    </w:p>
    <w:p w14:paraId="38EB200C" w14:textId="77777777" w:rsidR="009512E8" w:rsidRPr="006431A1" w:rsidRDefault="009512E8" w:rsidP="006A26F6">
      <w:pPr>
        <w:pStyle w:val="ColourfulListAccent11"/>
        <w:tabs>
          <w:tab w:val="left" w:pos="426"/>
        </w:tabs>
        <w:spacing w:after="0"/>
        <w:ind w:left="426" w:hanging="426"/>
        <w:rPr>
          <w:rFonts w:ascii="Tahoma" w:hAnsi="Tahoma" w:cs="Tahoma"/>
          <w:sz w:val="12"/>
          <w:szCs w:val="12"/>
        </w:rPr>
      </w:pPr>
    </w:p>
    <w:p w14:paraId="2F39393D" w14:textId="77777777" w:rsidR="009512E8" w:rsidRPr="006431A1"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Liaising with the Minister</w:t>
      </w:r>
      <w:r>
        <w:rPr>
          <w:rFonts w:ascii="Tahoma" w:hAnsi="Tahoma" w:cs="Tahoma"/>
          <w:sz w:val="24"/>
          <w:szCs w:val="24"/>
        </w:rPr>
        <w:t>*</w:t>
      </w:r>
      <w:r w:rsidRPr="006431A1">
        <w:rPr>
          <w:rFonts w:ascii="Tahoma" w:hAnsi="Tahoma" w:cs="Tahoma"/>
          <w:sz w:val="24"/>
          <w:szCs w:val="24"/>
        </w:rPr>
        <w:t xml:space="preserve">, if necessary, so as to be aware of any special requirements for the format the service is </w:t>
      </w:r>
      <w:proofErr w:type="gramStart"/>
      <w:r w:rsidRPr="006431A1">
        <w:rPr>
          <w:rFonts w:ascii="Tahoma" w:hAnsi="Tahoma" w:cs="Tahoma"/>
          <w:sz w:val="24"/>
          <w:szCs w:val="24"/>
        </w:rPr>
        <w:t>taking</w:t>
      </w:r>
      <w:proofErr w:type="gramEnd"/>
      <w:r w:rsidRPr="006431A1">
        <w:rPr>
          <w:rFonts w:ascii="Tahoma" w:hAnsi="Tahoma" w:cs="Tahoma"/>
          <w:sz w:val="24"/>
          <w:szCs w:val="24"/>
        </w:rPr>
        <w:t xml:space="preserve">  </w:t>
      </w:r>
    </w:p>
    <w:p w14:paraId="41559A93" w14:textId="77777777" w:rsidR="009512E8" w:rsidRPr="006431A1" w:rsidRDefault="009512E8" w:rsidP="006A26F6">
      <w:pPr>
        <w:pStyle w:val="ColourfulListAccent11"/>
        <w:tabs>
          <w:tab w:val="left" w:pos="426"/>
        </w:tabs>
        <w:spacing w:after="0"/>
        <w:ind w:left="426" w:hanging="426"/>
        <w:rPr>
          <w:rFonts w:ascii="Tahoma" w:hAnsi="Tahoma" w:cs="Tahoma"/>
          <w:sz w:val="12"/>
          <w:szCs w:val="12"/>
        </w:rPr>
      </w:pPr>
    </w:p>
    <w:p w14:paraId="0C17C2D6" w14:textId="77777777" w:rsidR="009512E8" w:rsidRPr="006431A1"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Preparing the table for communion with wine and bread</w:t>
      </w:r>
    </w:p>
    <w:p w14:paraId="069A3F85" w14:textId="77777777" w:rsidR="009512E8" w:rsidRPr="006431A1" w:rsidRDefault="009512E8" w:rsidP="006A26F6">
      <w:pPr>
        <w:pStyle w:val="ColourfulListAccent11"/>
        <w:tabs>
          <w:tab w:val="left" w:pos="426"/>
        </w:tabs>
        <w:spacing w:after="0"/>
        <w:ind w:left="426" w:hanging="426"/>
        <w:rPr>
          <w:rFonts w:ascii="Tahoma" w:hAnsi="Tahoma" w:cs="Tahoma"/>
          <w:sz w:val="12"/>
          <w:szCs w:val="12"/>
        </w:rPr>
      </w:pPr>
    </w:p>
    <w:p w14:paraId="6683987F" w14:textId="77777777" w:rsidR="009512E8" w:rsidRPr="006431A1"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Covering the elements with a white cloth</w:t>
      </w:r>
    </w:p>
    <w:p w14:paraId="617E2F67" w14:textId="77777777" w:rsidR="009512E8" w:rsidRPr="006431A1" w:rsidRDefault="009512E8" w:rsidP="006A26F6">
      <w:pPr>
        <w:pStyle w:val="ColourfulListAccent11"/>
        <w:tabs>
          <w:tab w:val="left" w:pos="426"/>
        </w:tabs>
        <w:spacing w:after="0"/>
        <w:ind w:left="426" w:hanging="426"/>
        <w:rPr>
          <w:rFonts w:ascii="Tahoma" w:hAnsi="Tahoma" w:cs="Tahoma"/>
          <w:sz w:val="12"/>
          <w:szCs w:val="12"/>
        </w:rPr>
      </w:pPr>
    </w:p>
    <w:p w14:paraId="40ED7881" w14:textId="77777777" w:rsidR="009512E8" w:rsidRPr="006431A1"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Assisting in the distribution o</w:t>
      </w:r>
      <w:r>
        <w:rPr>
          <w:rFonts w:ascii="Tahoma" w:hAnsi="Tahoma" w:cs="Tahoma"/>
          <w:sz w:val="24"/>
          <w:szCs w:val="24"/>
        </w:rPr>
        <w:t>f the wine if requested by the M</w:t>
      </w:r>
      <w:r w:rsidRPr="006431A1">
        <w:rPr>
          <w:rFonts w:ascii="Tahoma" w:hAnsi="Tahoma" w:cs="Tahoma"/>
          <w:sz w:val="24"/>
          <w:szCs w:val="24"/>
        </w:rPr>
        <w:t>inister</w:t>
      </w:r>
      <w:r>
        <w:rPr>
          <w:rFonts w:ascii="Tahoma" w:hAnsi="Tahoma" w:cs="Tahoma"/>
          <w:sz w:val="24"/>
          <w:szCs w:val="24"/>
        </w:rPr>
        <w:t>*</w:t>
      </w:r>
    </w:p>
    <w:p w14:paraId="7134D0E4" w14:textId="77777777" w:rsidR="009512E8" w:rsidRPr="006431A1" w:rsidRDefault="009512E8" w:rsidP="006A26F6">
      <w:pPr>
        <w:pStyle w:val="ColourfulListAccent11"/>
        <w:tabs>
          <w:tab w:val="left" w:pos="426"/>
        </w:tabs>
        <w:spacing w:after="0"/>
        <w:ind w:left="426" w:hanging="426"/>
        <w:rPr>
          <w:rFonts w:ascii="Tahoma" w:hAnsi="Tahoma" w:cs="Tahoma"/>
          <w:sz w:val="12"/>
          <w:szCs w:val="12"/>
        </w:rPr>
      </w:pPr>
    </w:p>
    <w:p w14:paraId="123EA77A" w14:textId="77777777" w:rsidR="009512E8" w:rsidRPr="006431A1"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 xml:space="preserve">After the service disposing of the remaining elements, washing and putting away the Communion glasses and </w:t>
      </w:r>
      <w:proofErr w:type="gramStart"/>
      <w:r w:rsidRPr="006431A1">
        <w:rPr>
          <w:rFonts w:ascii="Tahoma" w:hAnsi="Tahoma" w:cs="Tahoma"/>
          <w:sz w:val="24"/>
          <w:szCs w:val="24"/>
        </w:rPr>
        <w:t>plate</w:t>
      </w:r>
      <w:proofErr w:type="gramEnd"/>
    </w:p>
    <w:p w14:paraId="08ABB57C" w14:textId="77777777" w:rsidR="009512E8" w:rsidRPr="006431A1" w:rsidRDefault="009512E8" w:rsidP="006A26F6">
      <w:pPr>
        <w:pStyle w:val="ColourfulListAccent11"/>
        <w:tabs>
          <w:tab w:val="left" w:pos="426"/>
        </w:tabs>
        <w:spacing w:after="0"/>
        <w:ind w:left="426" w:hanging="426"/>
        <w:rPr>
          <w:rFonts w:ascii="Tahoma" w:hAnsi="Tahoma" w:cs="Tahoma"/>
          <w:sz w:val="12"/>
          <w:szCs w:val="12"/>
        </w:rPr>
      </w:pPr>
    </w:p>
    <w:p w14:paraId="3E5E186F" w14:textId="77777777" w:rsidR="009512E8" w:rsidRDefault="009512E8" w:rsidP="006A26F6">
      <w:pPr>
        <w:pStyle w:val="ColourfulListAccent11"/>
        <w:numPr>
          <w:ilvl w:val="0"/>
          <w:numId w:val="6"/>
        </w:numPr>
        <w:tabs>
          <w:tab w:val="left" w:pos="426"/>
        </w:tabs>
        <w:spacing w:after="0"/>
        <w:ind w:left="426" w:hanging="426"/>
        <w:rPr>
          <w:rFonts w:ascii="Tahoma" w:hAnsi="Tahoma" w:cs="Tahoma"/>
          <w:sz w:val="24"/>
          <w:szCs w:val="24"/>
        </w:rPr>
      </w:pPr>
      <w:r w:rsidRPr="006431A1">
        <w:rPr>
          <w:rFonts w:ascii="Tahoma" w:hAnsi="Tahoma" w:cs="Tahoma"/>
          <w:sz w:val="24"/>
          <w:szCs w:val="24"/>
        </w:rPr>
        <w:t>Laundering the white cloths</w:t>
      </w:r>
    </w:p>
    <w:p w14:paraId="3ADC319E" w14:textId="77777777" w:rsidR="009512E8" w:rsidRDefault="009512E8" w:rsidP="006A26F6">
      <w:pPr>
        <w:numPr>
          <w:ilvl w:val="0"/>
          <w:numId w:val="6"/>
        </w:numPr>
        <w:tabs>
          <w:tab w:val="left" w:pos="426"/>
        </w:tabs>
        <w:ind w:left="426" w:hanging="426"/>
        <w:rPr>
          <w:rFonts w:ascii="Tahoma" w:eastAsia="Calibri" w:hAnsi="Tahoma" w:cs="Tahoma"/>
          <w:sz w:val="24"/>
          <w:szCs w:val="24"/>
          <w:lang w:val="en-GB" w:eastAsia="en-US"/>
        </w:rPr>
      </w:pPr>
      <w:r>
        <w:rPr>
          <w:rFonts w:ascii="Tahoma" w:eastAsia="Calibri" w:hAnsi="Tahoma" w:cs="Tahoma"/>
          <w:sz w:val="24"/>
          <w:szCs w:val="24"/>
          <w:lang w:val="en-GB" w:eastAsia="en-US"/>
        </w:rPr>
        <w:t>S</w:t>
      </w:r>
      <w:r w:rsidRPr="00FB2F64">
        <w:rPr>
          <w:rFonts w:ascii="Tahoma" w:eastAsia="Calibri" w:hAnsi="Tahoma" w:cs="Tahoma"/>
          <w:sz w:val="24"/>
          <w:szCs w:val="24"/>
          <w:lang w:val="en-GB" w:eastAsia="en-US"/>
        </w:rPr>
        <w:t>har</w:t>
      </w:r>
      <w:r>
        <w:rPr>
          <w:rFonts w:ascii="Tahoma" w:eastAsia="Calibri" w:hAnsi="Tahoma" w:cs="Tahoma"/>
          <w:sz w:val="24"/>
          <w:szCs w:val="24"/>
          <w:lang w:val="en-GB" w:eastAsia="en-US"/>
        </w:rPr>
        <w:t>ing</w:t>
      </w:r>
      <w:r w:rsidRPr="00FB2F64">
        <w:rPr>
          <w:rFonts w:ascii="Tahoma" w:eastAsia="Calibri" w:hAnsi="Tahoma" w:cs="Tahoma"/>
          <w:sz w:val="24"/>
          <w:szCs w:val="24"/>
          <w:lang w:val="en-GB" w:eastAsia="en-US"/>
        </w:rPr>
        <w:t xml:space="preserve"> pastoral concerns with the Minister* and/or pastoral leader/s</w:t>
      </w:r>
    </w:p>
    <w:p w14:paraId="2C684554" w14:textId="77777777" w:rsidR="009512E8" w:rsidRPr="00FB2F64" w:rsidRDefault="009512E8" w:rsidP="006A26F6">
      <w:pPr>
        <w:rPr>
          <w:rFonts w:ascii="Tahoma" w:hAnsi="Tahoma" w:cs="Tahoma"/>
          <w:sz w:val="16"/>
          <w:szCs w:val="16"/>
        </w:rPr>
      </w:pPr>
    </w:p>
    <w:p w14:paraId="37387392" w14:textId="77777777" w:rsidR="009512E8" w:rsidRDefault="009512E8" w:rsidP="006A26F6">
      <w:pPr>
        <w:numPr>
          <w:ilvl w:val="0"/>
          <w:numId w:val="6"/>
        </w:numPr>
        <w:tabs>
          <w:tab w:val="left" w:pos="426"/>
        </w:tabs>
        <w:ind w:left="426" w:hanging="426"/>
        <w:rPr>
          <w:rFonts w:ascii="Tahoma" w:eastAsia="Calibri" w:hAnsi="Tahoma" w:cs="Tahoma"/>
          <w:sz w:val="24"/>
          <w:szCs w:val="24"/>
          <w:lang w:val="en-GB" w:eastAsia="en-US"/>
        </w:rPr>
      </w:pPr>
      <w:r>
        <w:rPr>
          <w:rFonts w:ascii="Tahoma" w:eastAsia="Calibri" w:hAnsi="Tahoma" w:cs="Tahoma"/>
          <w:sz w:val="24"/>
          <w:szCs w:val="24"/>
          <w:lang w:val="en-GB" w:eastAsia="en-US"/>
        </w:rPr>
        <w:t>N</w:t>
      </w:r>
      <w:r w:rsidRPr="00FB2F64">
        <w:rPr>
          <w:rFonts w:ascii="Tahoma" w:eastAsia="Calibri" w:hAnsi="Tahoma" w:cs="Tahoma"/>
          <w:sz w:val="24"/>
          <w:szCs w:val="24"/>
          <w:lang w:val="en-GB" w:eastAsia="en-US"/>
        </w:rPr>
        <w:t>otify</w:t>
      </w:r>
      <w:r>
        <w:rPr>
          <w:rFonts w:ascii="Tahoma" w:eastAsia="Calibri" w:hAnsi="Tahoma" w:cs="Tahoma"/>
          <w:sz w:val="24"/>
          <w:szCs w:val="24"/>
          <w:lang w:val="en-GB" w:eastAsia="en-US"/>
        </w:rPr>
        <w:t>ing</w:t>
      </w:r>
      <w:r w:rsidRPr="00FB2F64">
        <w:rPr>
          <w:rFonts w:ascii="Tahoma" w:eastAsia="Calibri" w:hAnsi="Tahoma" w:cs="Tahoma"/>
          <w:sz w:val="24"/>
          <w:szCs w:val="24"/>
          <w:lang w:val="en-GB" w:eastAsia="en-US"/>
        </w:rPr>
        <w:t xml:space="preserve"> safeguarding issues to the Safeguarding Officer or Minister*.</w:t>
      </w:r>
    </w:p>
    <w:p w14:paraId="0BB66988" w14:textId="77777777" w:rsidR="006A26F6" w:rsidRPr="006A26F6" w:rsidRDefault="006A26F6" w:rsidP="006A26F6">
      <w:pPr>
        <w:spacing w:after="100"/>
        <w:rPr>
          <w:rFonts w:ascii="Tahoma" w:hAnsi="Tahoma" w:cs="Tahoma"/>
          <w:i/>
          <w:sz w:val="16"/>
          <w:szCs w:val="16"/>
        </w:rPr>
      </w:pPr>
    </w:p>
    <w:p w14:paraId="6FFB3070" w14:textId="77777777" w:rsidR="009512E8" w:rsidRDefault="009512E8" w:rsidP="006A26F6">
      <w:pPr>
        <w:spacing w:after="100"/>
        <w:rPr>
          <w:rFonts w:ascii="Tahoma" w:hAnsi="Tahoma" w:cs="Tahoma"/>
          <w:i/>
          <w:sz w:val="24"/>
          <w:szCs w:val="24"/>
        </w:rPr>
      </w:pPr>
      <w:r w:rsidRPr="001F350A">
        <w:rPr>
          <w:rFonts w:ascii="Tahoma" w:hAnsi="Tahoma" w:cs="Tahoma"/>
          <w:i/>
          <w:sz w:val="24"/>
          <w:szCs w:val="24"/>
        </w:rPr>
        <w:t>Part 2.</w:t>
      </w:r>
    </w:p>
    <w:p w14:paraId="127E3512" w14:textId="77777777" w:rsidR="009512E8" w:rsidRDefault="009512E8" w:rsidP="006A26F6">
      <w:pPr>
        <w:spacing w:after="100"/>
        <w:rPr>
          <w:rFonts w:ascii="Tahoma" w:hAnsi="Tahoma" w:cs="Tahoma"/>
          <w:sz w:val="24"/>
          <w:szCs w:val="24"/>
        </w:rPr>
      </w:pPr>
      <w:r>
        <w:rPr>
          <w:rFonts w:ascii="Tahoma" w:hAnsi="Tahoma" w:cs="Tahoma"/>
          <w:sz w:val="24"/>
          <w:szCs w:val="24"/>
        </w:rPr>
        <w:t>This role is accountable to The Methodist Church Council.</w:t>
      </w:r>
    </w:p>
    <w:p w14:paraId="0EC6BB19" w14:textId="77777777" w:rsidR="009512E8" w:rsidRPr="0038344E" w:rsidRDefault="009512E8" w:rsidP="006A26F6">
      <w:pPr>
        <w:spacing w:after="100"/>
        <w:rPr>
          <w:rFonts w:ascii="Tahoma" w:hAnsi="Tahoma" w:cs="Tahoma"/>
          <w:i/>
          <w:sz w:val="24"/>
          <w:szCs w:val="24"/>
        </w:rPr>
      </w:pPr>
      <w:r>
        <w:rPr>
          <w:rFonts w:ascii="Tahoma" w:hAnsi="Tahoma" w:cs="Tahoma"/>
          <w:sz w:val="24"/>
          <w:szCs w:val="24"/>
        </w:rPr>
        <w:t>This role does not require a DBS check.</w:t>
      </w:r>
    </w:p>
    <w:p w14:paraId="79047376" w14:textId="77777777" w:rsidR="006A26F6" w:rsidRDefault="009512E8" w:rsidP="006A26F6">
      <w:pPr>
        <w:spacing w:after="100"/>
        <w:jc w:val="both"/>
        <w:rPr>
          <w:rFonts w:ascii="Tahoma" w:hAnsi="Tahoma" w:cs="Tahoma"/>
          <w:sz w:val="20"/>
          <w:szCs w:val="24"/>
        </w:rPr>
      </w:pPr>
      <w:r w:rsidRPr="00B44E54">
        <w:rPr>
          <w:rFonts w:ascii="Tahoma" w:hAnsi="Tahoma" w:cs="Tahoma"/>
          <w:i/>
          <w:sz w:val="22"/>
          <w:szCs w:val="24"/>
        </w:rPr>
        <w:t>*Minister means Presbyter, Deacon, Probationer or whoever has pastoral care of the church.</w:t>
      </w:r>
      <w:bookmarkStart w:id="0" w:name="_Hlk48042091"/>
    </w:p>
    <w:p w14:paraId="3ACE7DB6" w14:textId="77777777" w:rsidR="006A26F6" w:rsidRPr="006A26F6" w:rsidRDefault="006A26F6" w:rsidP="006A26F6">
      <w:pPr>
        <w:rPr>
          <w:rFonts w:ascii="Tahoma" w:hAnsi="Tahoma" w:cs="Tahoma"/>
        </w:rPr>
      </w:pPr>
    </w:p>
    <w:p w14:paraId="1EB99519" w14:textId="77777777" w:rsidR="006A26F6" w:rsidRDefault="006A26F6" w:rsidP="006A26F6">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50999BB9" w14:textId="77777777" w:rsidR="006A26F6" w:rsidRDefault="006A26F6" w:rsidP="006A26F6">
      <w:pPr>
        <w:rPr>
          <w:rFonts w:ascii="Tahoma" w:hAnsi="Tahoma" w:cs="Tahoma"/>
          <w:sz w:val="20"/>
          <w:szCs w:val="24"/>
        </w:rPr>
      </w:pPr>
    </w:p>
    <w:p w14:paraId="2FF7F887" w14:textId="77777777" w:rsidR="006A26F6" w:rsidRDefault="006A26F6" w:rsidP="006A26F6">
      <w:pPr>
        <w:rPr>
          <w:rFonts w:ascii="Tahoma" w:hAnsi="Tahoma" w:cs="Tahoma"/>
          <w:sz w:val="20"/>
          <w:szCs w:val="24"/>
        </w:rPr>
      </w:pPr>
    </w:p>
    <w:p w14:paraId="5706113B" w14:textId="77777777" w:rsidR="006A26F6" w:rsidRDefault="006A26F6" w:rsidP="006A26F6">
      <w:pPr>
        <w:rPr>
          <w:rFonts w:ascii="Tahoma" w:hAnsi="Tahoma" w:cs="Tahoma"/>
          <w:sz w:val="20"/>
          <w:szCs w:val="24"/>
        </w:rPr>
      </w:pPr>
      <w:r>
        <w:rPr>
          <w:rFonts w:ascii="Tahoma" w:hAnsi="Tahoma" w:cs="Tahoma"/>
          <w:sz w:val="20"/>
          <w:szCs w:val="24"/>
        </w:rPr>
        <w:lastRenderedPageBreak/>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1ECFFB7F" w14:textId="77777777" w:rsidR="006A26F6" w:rsidRPr="00FB2F64" w:rsidRDefault="006A26F6" w:rsidP="009512E8">
      <w:pPr>
        <w:jc w:val="both"/>
        <w:rPr>
          <w:rFonts w:ascii="Tahoma" w:hAnsi="Tahoma" w:cs="Tahoma"/>
          <w:i/>
          <w:sz w:val="22"/>
          <w:szCs w:val="24"/>
        </w:rPr>
      </w:pPr>
    </w:p>
    <w:sectPr w:rsidR="006A26F6" w:rsidRPr="00FB2F64" w:rsidSect="002A5F13">
      <w:headerReference w:type="default" r:id="rId7"/>
      <w:footerReference w:type="default" r:id="rId8"/>
      <w:pgSz w:w="11906" w:h="16838"/>
      <w:pgMar w:top="1134" w:right="1134" w:bottom="1134" w:left="1134"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2F3B" w14:textId="77777777" w:rsidR="001B17AA" w:rsidRDefault="001B17AA" w:rsidP="009512E8">
      <w:r>
        <w:separator/>
      </w:r>
    </w:p>
  </w:endnote>
  <w:endnote w:type="continuationSeparator" w:id="0">
    <w:p w14:paraId="202F345C" w14:textId="77777777" w:rsidR="001B17AA" w:rsidRDefault="001B17AA" w:rsidP="0095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723A" w14:textId="77777777" w:rsidR="009512E8" w:rsidRDefault="009512E8">
    <w:pPr>
      <w:pStyle w:val="Footer"/>
      <w:jc w:val="center"/>
      <w:rPr>
        <w:noProof/>
        <w:sz w:val="16"/>
        <w:szCs w:val="16"/>
      </w:rPr>
    </w:pPr>
    <w:r w:rsidRPr="00B00331">
      <w:rPr>
        <w:sz w:val="16"/>
        <w:szCs w:val="16"/>
      </w:rPr>
      <w:fldChar w:fldCharType="begin"/>
    </w:r>
    <w:r w:rsidRPr="00B00331">
      <w:rPr>
        <w:sz w:val="16"/>
        <w:szCs w:val="16"/>
      </w:rPr>
      <w:instrText xml:space="preserve"> PAGE   \* MERGEFORMAT </w:instrText>
    </w:r>
    <w:r w:rsidRPr="00B00331">
      <w:rPr>
        <w:sz w:val="16"/>
        <w:szCs w:val="16"/>
      </w:rPr>
      <w:fldChar w:fldCharType="separate"/>
    </w:r>
    <w:r>
      <w:rPr>
        <w:noProof/>
        <w:sz w:val="16"/>
        <w:szCs w:val="16"/>
      </w:rPr>
      <w:t>1</w:t>
    </w:r>
    <w:r w:rsidRPr="00B0033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5D11" w14:textId="77777777" w:rsidR="001B17AA" w:rsidRDefault="001B17AA" w:rsidP="009512E8">
      <w:r>
        <w:separator/>
      </w:r>
    </w:p>
  </w:footnote>
  <w:footnote w:type="continuationSeparator" w:id="0">
    <w:p w14:paraId="2790F20F" w14:textId="77777777" w:rsidR="001B17AA" w:rsidRDefault="001B17AA" w:rsidP="0095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1732" w14:textId="648A0D15" w:rsidR="006C6270" w:rsidRDefault="006C6270" w:rsidP="006C6270">
    <w:pPr>
      <w:pStyle w:val="Header"/>
      <w:jc w:val="center"/>
      <w:rPr>
        <w:rFonts w:ascii="Arial" w:hAnsi="Arial" w:cs="Arial"/>
        <w:b/>
        <w:color w:val="DB002E"/>
        <w:sz w:val="24"/>
        <w:szCs w:val="24"/>
      </w:rPr>
    </w:pPr>
    <w:r>
      <w:rPr>
        <w:rFonts w:ascii="Arial" w:hAnsi="Arial" w:cs="Arial"/>
        <w:b/>
        <w:noProof/>
        <w:color w:val="DB002E"/>
        <w:sz w:val="24"/>
        <w:szCs w:val="24"/>
      </w:rPr>
      <w:drawing>
        <wp:anchor distT="0" distB="0" distL="114300" distR="114300" simplePos="0" relativeHeight="251658240" behindDoc="1" locked="0" layoutInCell="1" allowOverlap="1" wp14:anchorId="6584E0C3" wp14:editId="783C3CBA">
          <wp:simplePos x="0" y="0"/>
          <wp:positionH relativeFrom="column">
            <wp:posOffset>1073785</wp:posOffset>
          </wp:positionH>
          <wp:positionV relativeFrom="paragraph">
            <wp:posOffset>-605790</wp:posOffset>
          </wp:positionV>
          <wp:extent cx="3600000" cy="1562067"/>
          <wp:effectExtent l="0" t="0" r="0" b="635"/>
          <wp:wrapTight wrapText="bothSides">
            <wp:wrapPolygon edited="0">
              <wp:start x="0" y="0"/>
              <wp:lineTo x="0" y="21433"/>
              <wp:lineTo x="21490" y="21433"/>
              <wp:lineTo x="21490" y="0"/>
              <wp:lineTo x="0" y="0"/>
            </wp:wrapPolygon>
          </wp:wrapTight>
          <wp:docPr id="316384717"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84717"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62067"/>
                  </a:xfrm>
                  <a:prstGeom prst="rect">
                    <a:avLst/>
                  </a:prstGeom>
                </pic:spPr>
              </pic:pic>
            </a:graphicData>
          </a:graphic>
          <wp14:sizeRelH relativeFrom="page">
            <wp14:pctWidth>0</wp14:pctWidth>
          </wp14:sizeRelH>
          <wp14:sizeRelV relativeFrom="page">
            <wp14:pctHeight>0</wp14:pctHeight>
          </wp14:sizeRelV>
        </wp:anchor>
      </w:drawing>
    </w:r>
  </w:p>
  <w:p w14:paraId="1E62A435" w14:textId="4C5E9BC1" w:rsidR="006C6270" w:rsidRDefault="006C6270" w:rsidP="006C6270">
    <w:pPr>
      <w:pStyle w:val="Header"/>
      <w:jc w:val="center"/>
      <w:rPr>
        <w:rFonts w:ascii="Arial" w:hAnsi="Arial" w:cs="Arial"/>
        <w:b/>
        <w:color w:val="DB002E"/>
        <w:sz w:val="24"/>
        <w:szCs w:val="24"/>
      </w:rPr>
    </w:pPr>
  </w:p>
  <w:p w14:paraId="0E7E38FA" w14:textId="36665D05" w:rsidR="006C6270" w:rsidRDefault="006C6270" w:rsidP="006C6270">
    <w:pPr>
      <w:pStyle w:val="Header"/>
      <w:jc w:val="center"/>
      <w:rPr>
        <w:rFonts w:ascii="Arial" w:hAnsi="Arial" w:cs="Arial"/>
        <w:b/>
        <w:color w:val="DB002E"/>
        <w:sz w:val="24"/>
        <w:szCs w:val="24"/>
      </w:rPr>
    </w:pPr>
  </w:p>
  <w:p w14:paraId="1343A20E" w14:textId="77777777" w:rsidR="006C6270" w:rsidRDefault="006C6270" w:rsidP="006C6270">
    <w:pPr>
      <w:pStyle w:val="Header"/>
      <w:jc w:val="center"/>
      <w:rPr>
        <w:rFonts w:ascii="Arial" w:hAnsi="Arial" w:cs="Arial"/>
        <w:b/>
        <w:color w:val="DB002E"/>
        <w:sz w:val="24"/>
        <w:szCs w:val="24"/>
      </w:rPr>
    </w:pPr>
  </w:p>
  <w:p w14:paraId="125B8780" w14:textId="77777777" w:rsidR="006C6270" w:rsidRDefault="006C6270" w:rsidP="006C6270">
    <w:pPr>
      <w:pStyle w:val="Header"/>
      <w:jc w:val="center"/>
      <w:rPr>
        <w:rFonts w:ascii="Arial" w:hAnsi="Arial" w:cs="Arial"/>
        <w:b/>
        <w:color w:val="DB002E"/>
        <w:sz w:val="24"/>
        <w:szCs w:val="24"/>
      </w:rPr>
    </w:pPr>
  </w:p>
  <w:p w14:paraId="49E4C9E3" w14:textId="6EB84970" w:rsidR="009512E8" w:rsidRPr="00D3225C" w:rsidRDefault="009512E8" w:rsidP="006C6270">
    <w:pPr>
      <w:pStyle w:val="Header"/>
      <w:jc w:val="center"/>
      <w:rPr>
        <w:rFonts w:ascii="Arial" w:hAnsi="Arial" w:cs="Arial"/>
        <w:b/>
        <w:color w:val="DB002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949A3"/>
    <w:multiLevelType w:val="hybridMultilevel"/>
    <w:tmpl w:val="8B8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311D9"/>
    <w:multiLevelType w:val="hybridMultilevel"/>
    <w:tmpl w:val="A922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558CC"/>
    <w:multiLevelType w:val="hybridMultilevel"/>
    <w:tmpl w:val="947E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26AB9"/>
    <w:multiLevelType w:val="hybridMultilevel"/>
    <w:tmpl w:val="8CBA2508"/>
    <w:lvl w:ilvl="0" w:tplc="08090001">
      <w:start w:val="1"/>
      <w:numFmt w:val="bullet"/>
      <w:lvlText w:val=""/>
      <w:lvlJc w:val="left"/>
      <w:pPr>
        <w:ind w:left="720" w:hanging="360"/>
      </w:pPr>
      <w:rPr>
        <w:rFonts w:ascii="Symbol" w:hAnsi="Symbol" w:hint="default"/>
      </w:rPr>
    </w:lvl>
    <w:lvl w:ilvl="1" w:tplc="30C0BFB8">
      <w:numFmt w:val="bullet"/>
      <w:lvlText w:val="•"/>
      <w:lvlJc w:val="left"/>
      <w:pPr>
        <w:ind w:left="1800" w:hanging="720"/>
      </w:pPr>
      <w:rPr>
        <w:rFonts w:ascii="Tahoma" w:eastAsia="Calibri" w:hAnsi="Tahoma"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683818009">
    <w:abstractNumId w:val="3"/>
  </w:num>
  <w:num w:numId="2" w16cid:durableId="368385706">
    <w:abstractNumId w:val="0"/>
  </w:num>
  <w:num w:numId="3" w16cid:durableId="301230430">
    <w:abstractNumId w:val="2"/>
  </w:num>
  <w:num w:numId="4" w16cid:durableId="161241519">
    <w:abstractNumId w:val="5"/>
  </w:num>
  <w:num w:numId="5" w16cid:durableId="1609197083">
    <w:abstractNumId w:val="4"/>
  </w:num>
  <w:num w:numId="6" w16cid:durableId="201510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F2A13"/>
    <w:rsid w:val="001B17AA"/>
    <w:rsid w:val="001F350A"/>
    <w:rsid w:val="00247C5A"/>
    <w:rsid w:val="002A5F13"/>
    <w:rsid w:val="006A26F6"/>
    <w:rsid w:val="006C6270"/>
    <w:rsid w:val="006F2CC1"/>
    <w:rsid w:val="00812682"/>
    <w:rsid w:val="008B0236"/>
    <w:rsid w:val="0095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0CAB"/>
  <w15:chartTrackingRefBased/>
  <w15:docId w15:val="{CBF3D26D-0DED-9544-B61D-10F8B784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3</cp:revision>
  <cp:lastPrinted>2017-05-26T09:13:00Z</cp:lastPrinted>
  <dcterms:created xsi:type="dcterms:W3CDTF">2024-01-11T13:57:00Z</dcterms:created>
  <dcterms:modified xsi:type="dcterms:W3CDTF">2024-01-11T18:15:00Z</dcterms:modified>
</cp:coreProperties>
</file>