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E485" w14:textId="77777777" w:rsidR="00744C69" w:rsidRDefault="00744C69">
      <w:pPr>
        <w:pBdr>
          <w:top w:val="single" w:sz="4" w:space="0" w:color="000000"/>
        </w:pBdr>
        <w:jc w:val="center"/>
        <w:rPr>
          <w:rFonts w:ascii="Tahoma" w:eastAsia="Tahoma" w:hAnsi="Tahoma" w:cs="Tahoma"/>
          <w:sz w:val="20"/>
          <w:szCs w:val="20"/>
        </w:rPr>
      </w:pPr>
    </w:p>
    <w:p w14:paraId="0F8E7306" w14:textId="77777777" w:rsidR="00744C69" w:rsidRDefault="00000000">
      <w:pPr>
        <w:jc w:val="center"/>
        <w:rPr>
          <w:rFonts w:ascii="Tahoma Bold" w:eastAsia="Tahoma Bold" w:hAnsi="Tahoma Bold" w:cs="Tahoma Bold"/>
          <w:sz w:val="32"/>
          <w:szCs w:val="32"/>
        </w:rPr>
      </w:pPr>
      <w:r>
        <w:rPr>
          <w:rFonts w:ascii="Tahoma Bold" w:hAnsi="Tahoma Bold"/>
          <w:sz w:val="32"/>
          <w:szCs w:val="32"/>
        </w:rPr>
        <w:t>Role Outline</w:t>
      </w:r>
    </w:p>
    <w:p w14:paraId="66DF6333" w14:textId="77777777" w:rsidR="00744C69" w:rsidRDefault="00744C69">
      <w:pPr>
        <w:jc w:val="center"/>
        <w:rPr>
          <w:rFonts w:ascii="Tahoma" w:eastAsia="Tahoma" w:hAnsi="Tahoma" w:cs="Tahoma"/>
          <w:sz w:val="20"/>
          <w:szCs w:val="20"/>
        </w:rPr>
      </w:pPr>
    </w:p>
    <w:p w14:paraId="22ED9A4F" w14:textId="77777777" w:rsidR="00744C69" w:rsidRDefault="00000000">
      <w:pPr>
        <w:rPr>
          <w:rFonts w:ascii="Tahoma Bold" w:eastAsia="Tahoma Bold" w:hAnsi="Tahoma Bold" w:cs="Tahoma Bold"/>
          <w:sz w:val="22"/>
          <w:szCs w:val="22"/>
        </w:rPr>
      </w:pPr>
      <w:r>
        <w:rPr>
          <w:rFonts w:ascii="Tahoma Bold" w:hAnsi="Tahoma Bold"/>
          <w:sz w:val="22"/>
          <w:szCs w:val="22"/>
        </w:rPr>
        <w:t>Role title: Prayer Team member</w:t>
      </w:r>
    </w:p>
    <w:p w14:paraId="10458911" w14:textId="77777777" w:rsidR="00744C69" w:rsidRDefault="00744C69">
      <w:pPr>
        <w:rPr>
          <w:rFonts w:ascii="Tahoma" w:eastAsia="Tahoma" w:hAnsi="Tahoma" w:cs="Tahoma"/>
          <w:sz w:val="22"/>
          <w:szCs w:val="22"/>
        </w:rPr>
      </w:pPr>
    </w:p>
    <w:p w14:paraId="56A805C6" w14:textId="77777777" w:rsidR="00744C69" w:rsidRDefault="00000000">
      <w:pPr>
        <w:rPr>
          <w:rFonts w:ascii="Tahoma" w:eastAsia="Tahoma" w:hAnsi="Tahoma" w:cs="Tahoma"/>
          <w:sz w:val="22"/>
          <w:szCs w:val="22"/>
        </w:rPr>
      </w:pPr>
      <w:bookmarkStart w:id="0" w:name="_Hlk48042074"/>
      <w:r>
        <w:rPr>
          <w:rFonts w:ascii="Tahoma" w:hAnsi="Tahoma"/>
          <w:sz w:val="22"/>
          <w:szCs w:val="22"/>
        </w:rPr>
        <w:t>In …Launceston Central Methodist Church</w:t>
      </w:r>
    </w:p>
    <w:bookmarkEnd w:id="0"/>
    <w:p w14:paraId="06F26A67" w14:textId="77777777" w:rsidR="00744C69" w:rsidRDefault="00744C69">
      <w:pPr>
        <w:rPr>
          <w:rFonts w:ascii="Tahoma" w:eastAsia="Tahoma" w:hAnsi="Tahoma" w:cs="Tahoma"/>
          <w:sz w:val="22"/>
          <w:szCs w:val="22"/>
        </w:rPr>
      </w:pPr>
    </w:p>
    <w:p w14:paraId="1CE8B35B" w14:textId="77777777" w:rsidR="00744C69" w:rsidRDefault="00000000">
      <w:pPr>
        <w:rPr>
          <w:rFonts w:ascii="Tahoma" w:eastAsia="Tahoma" w:hAnsi="Tahoma" w:cs="Tahoma"/>
          <w:sz w:val="22"/>
          <w:szCs w:val="22"/>
        </w:rPr>
      </w:pPr>
      <w:r>
        <w:rPr>
          <w:rFonts w:ascii="Tahoma" w:hAnsi="Tahoma"/>
          <w:sz w:val="22"/>
          <w:szCs w:val="22"/>
        </w:rPr>
        <w:t xml:space="preserve">The Prayer Team member is to be available to pray with anyone who requests prayer during or at the end of a </w:t>
      </w:r>
      <w:proofErr w:type="gramStart"/>
      <w:r>
        <w:rPr>
          <w:rFonts w:ascii="Tahoma" w:hAnsi="Tahoma"/>
          <w:sz w:val="22"/>
          <w:szCs w:val="22"/>
        </w:rPr>
        <w:t>service, and</w:t>
      </w:r>
      <w:proofErr w:type="gramEnd"/>
      <w:r>
        <w:rPr>
          <w:rFonts w:ascii="Tahoma" w:hAnsi="Tahoma"/>
          <w:sz w:val="22"/>
          <w:szCs w:val="22"/>
        </w:rPr>
        <w:t xml:space="preserve"> may need to confidentially pass on any specific requests for help to an appropriate person.</w:t>
      </w:r>
    </w:p>
    <w:p w14:paraId="26357DE8" w14:textId="77777777" w:rsidR="00744C69" w:rsidRDefault="00744C69">
      <w:pPr>
        <w:rPr>
          <w:rFonts w:ascii="Tahoma" w:eastAsia="Tahoma" w:hAnsi="Tahoma" w:cs="Tahoma"/>
          <w:sz w:val="22"/>
          <w:szCs w:val="22"/>
        </w:rPr>
      </w:pPr>
    </w:p>
    <w:p w14:paraId="6D2BEA92" w14:textId="77777777" w:rsidR="00744C69" w:rsidRDefault="00744C69">
      <w:pPr>
        <w:pBdr>
          <w:bottom w:val="single" w:sz="12" w:space="0" w:color="000000"/>
        </w:pBdr>
        <w:rPr>
          <w:rFonts w:ascii="Tahoma" w:eastAsia="Tahoma" w:hAnsi="Tahoma" w:cs="Tahoma"/>
          <w:sz w:val="12"/>
          <w:szCs w:val="12"/>
        </w:rPr>
      </w:pPr>
    </w:p>
    <w:p w14:paraId="48D2D335" w14:textId="77777777" w:rsidR="00744C69" w:rsidRDefault="00744C69">
      <w:pPr>
        <w:tabs>
          <w:tab w:val="left" w:pos="2040"/>
        </w:tabs>
        <w:rPr>
          <w:rFonts w:ascii="Tahoma" w:eastAsia="Tahoma" w:hAnsi="Tahoma" w:cs="Tahoma"/>
          <w:sz w:val="16"/>
          <w:szCs w:val="16"/>
        </w:rPr>
      </w:pPr>
    </w:p>
    <w:p w14:paraId="5AFD6EF2" w14:textId="77777777" w:rsidR="00744C69" w:rsidRDefault="00000000">
      <w:pPr>
        <w:tabs>
          <w:tab w:val="left" w:pos="2040"/>
        </w:tabs>
        <w:rPr>
          <w:rFonts w:ascii="Tahoma" w:eastAsia="Tahoma" w:hAnsi="Tahoma" w:cs="Tahoma"/>
          <w:sz w:val="20"/>
          <w:szCs w:val="20"/>
        </w:rPr>
      </w:pPr>
      <w:r>
        <w:rPr>
          <w:rFonts w:ascii="Tahoma" w:hAnsi="Tahoma"/>
          <w:sz w:val="20"/>
          <w:szCs w:val="20"/>
        </w:rPr>
        <w:t>Part 1</w:t>
      </w:r>
    </w:p>
    <w:p w14:paraId="479619D2" w14:textId="77777777" w:rsidR="00744C69" w:rsidRDefault="00744C69">
      <w:pPr>
        <w:tabs>
          <w:tab w:val="left" w:pos="2040"/>
        </w:tabs>
        <w:rPr>
          <w:rFonts w:ascii="Tahoma" w:eastAsia="Tahoma" w:hAnsi="Tahoma" w:cs="Tahoma"/>
          <w:sz w:val="20"/>
          <w:szCs w:val="20"/>
        </w:rPr>
      </w:pPr>
    </w:p>
    <w:p w14:paraId="64697A4F" w14:textId="77777777" w:rsidR="00744C69" w:rsidRDefault="00000000">
      <w:pPr>
        <w:tabs>
          <w:tab w:val="left" w:pos="2040"/>
        </w:tabs>
        <w:rPr>
          <w:rFonts w:ascii="Tahoma Bold" w:eastAsia="Tahoma Bold" w:hAnsi="Tahoma Bold" w:cs="Tahoma Bold"/>
          <w:sz w:val="20"/>
          <w:szCs w:val="20"/>
        </w:rPr>
      </w:pPr>
      <w:r>
        <w:rPr>
          <w:rFonts w:ascii="Tahoma Bold" w:hAnsi="Tahoma Bold"/>
          <w:sz w:val="20"/>
          <w:szCs w:val="20"/>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3D860D8E" w14:textId="77777777" w:rsidR="00744C69" w:rsidRDefault="00744C69">
      <w:pPr>
        <w:tabs>
          <w:tab w:val="left" w:pos="2040"/>
        </w:tabs>
        <w:rPr>
          <w:rFonts w:ascii="Tahoma" w:eastAsia="Tahoma" w:hAnsi="Tahoma" w:cs="Tahoma"/>
          <w:sz w:val="20"/>
          <w:szCs w:val="20"/>
        </w:rPr>
      </w:pPr>
    </w:p>
    <w:p w14:paraId="5AC2C6CB" w14:textId="77777777" w:rsidR="00744C69" w:rsidRDefault="00000000">
      <w:pPr>
        <w:tabs>
          <w:tab w:val="left" w:pos="2040"/>
        </w:tabs>
        <w:rPr>
          <w:rFonts w:ascii="Tahoma" w:eastAsia="Tahoma" w:hAnsi="Tahoma" w:cs="Tahoma"/>
          <w:sz w:val="20"/>
          <w:szCs w:val="20"/>
        </w:rPr>
      </w:pPr>
      <w:r>
        <w:rPr>
          <w:rFonts w:ascii="Tahoma" w:hAnsi="Tahoma"/>
          <w:sz w:val="20"/>
          <w:szCs w:val="20"/>
        </w:rPr>
        <w:t>The following tasks will be undertaken as part of the role outlined above.</w:t>
      </w:r>
    </w:p>
    <w:p w14:paraId="7D513B26" w14:textId="77777777" w:rsidR="00744C69" w:rsidRDefault="00744C69">
      <w:pPr>
        <w:pStyle w:val="ColorfulList-Accent1"/>
        <w:spacing w:after="0" w:line="240" w:lineRule="auto"/>
        <w:ind w:left="0"/>
        <w:rPr>
          <w:rFonts w:ascii="Tahoma" w:eastAsia="Tahoma" w:hAnsi="Tahoma" w:cs="Tahoma"/>
          <w:sz w:val="20"/>
          <w:szCs w:val="20"/>
        </w:rPr>
      </w:pPr>
    </w:p>
    <w:p w14:paraId="3057261A" w14:textId="77777777" w:rsidR="00744C69" w:rsidRDefault="00000000">
      <w:pPr>
        <w:pStyle w:val="ColorfulList-Accent1"/>
        <w:numPr>
          <w:ilvl w:val="0"/>
          <w:numId w:val="2"/>
        </w:numPr>
        <w:spacing w:after="0" w:line="240" w:lineRule="auto"/>
        <w:rPr>
          <w:rFonts w:ascii="Tahoma" w:hAnsi="Tahoma"/>
          <w:sz w:val="20"/>
          <w:szCs w:val="20"/>
        </w:rPr>
      </w:pPr>
      <w:r>
        <w:rPr>
          <w:rFonts w:ascii="Tahoma" w:hAnsi="Tahoma"/>
          <w:sz w:val="20"/>
          <w:szCs w:val="20"/>
        </w:rPr>
        <w:t xml:space="preserve">To be available to pray with those who request it during or at the end of a service.  This should take place in the church in a designated prayer area, and if </w:t>
      </w:r>
      <w:proofErr w:type="gramStart"/>
      <w:r>
        <w:rPr>
          <w:rFonts w:ascii="Tahoma" w:hAnsi="Tahoma"/>
          <w:sz w:val="20"/>
          <w:szCs w:val="20"/>
        </w:rPr>
        <w:t>possible</w:t>
      </w:r>
      <w:proofErr w:type="gramEnd"/>
      <w:r>
        <w:rPr>
          <w:rFonts w:ascii="Tahoma" w:hAnsi="Tahoma"/>
          <w:sz w:val="20"/>
          <w:szCs w:val="20"/>
        </w:rPr>
        <w:t xml:space="preserve"> should involve two members of the prayer team</w:t>
      </w:r>
    </w:p>
    <w:p w14:paraId="1A5D92AF" w14:textId="77777777" w:rsidR="00744C69" w:rsidRDefault="00744C69">
      <w:pPr>
        <w:pStyle w:val="ColorfulList-Accent1"/>
        <w:numPr>
          <w:ilvl w:val="0"/>
          <w:numId w:val="2"/>
        </w:numPr>
        <w:spacing w:after="0" w:line="240" w:lineRule="auto"/>
        <w:rPr>
          <w:rFonts w:ascii="Tahoma" w:eastAsia="Tahoma" w:hAnsi="Tahoma" w:cs="Tahoma"/>
          <w:sz w:val="20"/>
          <w:szCs w:val="20"/>
        </w:rPr>
      </w:pPr>
    </w:p>
    <w:p w14:paraId="12D0F1E2" w14:textId="77777777" w:rsidR="00744C69" w:rsidRDefault="00000000">
      <w:pPr>
        <w:pStyle w:val="ColorfulList-Accent1"/>
        <w:numPr>
          <w:ilvl w:val="0"/>
          <w:numId w:val="2"/>
        </w:numPr>
        <w:spacing w:after="0" w:line="240" w:lineRule="auto"/>
        <w:rPr>
          <w:rFonts w:ascii="Tahoma" w:hAnsi="Tahoma"/>
          <w:sz w:val="20"/>
          <w:szCs w:val="20"/>
        </w:rPr>
      </w:pPr>
      <w:r>
        <w:rPr>
          <w:rFonts w:ascii="Tahoma" w:hAnsi="Tahoma"/>
          <w:sz w:val="20"/>
          <w:szCs w:val="20"/>
        </w:rPr>
        <w:t>To support someone with a specific need and talking through a specific situation that is worrying someone, signposting them to appropriate services and/or requesting spiritual support from the Minister / Deacon</w:t>
      </w:r>
    </w:p>
    <w:p w14:paraId="74DC2851" w14:textId="77777777" w:rsidR="00744C69" w:rsidRDefault="00744C69">
      <w:pPr>
        <w:pStyle w:val="ColorfulList-Accent1"/>
        <w:numPr>
          <w:ilvl w:val="0"/>
          <w:numId w:val="2"/>
        </w:numPr>
        <w:spacing w:after="0" w:line="240" w:lineRule="auto"/>
        <w:rPr>
          <w:rFonts w:ascii="Tahoma" w:eastAsia="Tahoma" w:hAnsi="Tahoma" w:cs="Tahoma"/>
          <w:sz w:val="20"/>
          <w:szCs w:val="20"/>
        </w:rPr>
      </w:pPr>
    </w:p>
    <w:p w14:paraId="3D0394A0" w14:textId="77777777" w:rsidR="00744C69" w:rsidRDefault="00000000">
      <w:pPr>
        <w:pStyle w:val="ColorfulList-Accent1"/>
        <w:numPr>
          <w:ilvl w:val="0"/>
          <w:numId w:val="2"/>
        </w:numPr>
        <w:spacing w:after="0" w:line="240" w:lineRule="auto"/>
        <w:rPr>
          <w:rFonts w:ascii="Tahoma" w:hAnsi="Tahoma"/>
          <w:sz w:val="20"/>
          <w:szCs w:val="20"/>
        </w:rPr>
      </w:pPr>
      <w:r>
        <w:rPr>
          <w:rFonts w:ascii="Tahoma" w:hAnsi="Tahoma"/>
          <w:sz w:val="20"/>
          <w:szCs w:val="20"/>
        </w:rPr>
        <w:t>To share necessary information with professionals, only when the interests of the person’s safety or public protection override the need for confidentiality.</w:t>
      </w:r>
    </w:p>
    <w:p w14:paraId="4D6998DD" w14:textId="77777777" w:rsidR="00744C69" w:rsidRDefault="00744C69">
      <w:pPr>
        <w:pStyle w:val="ColorfulList-Accent1"/>
        <w:numPr>
          <w:ilvl w:val="0"/>
          <w:numId w:val="2"/>
        </w:numPr>
        <w:spacing w:after="0" w:line="240" w:lineRule="auto"/>
        <w:rPr>
          <w:rFonts w:ascii="Tahoma" w:eastAsia="Tahoma" w:hAnsi="Tahoma" w:cs="Tahoma"/>
          <w:sz w:val="20"/>
          <w:szCs w:val="20"/>
        </w:rPr>
      </w:pPr>
    </w:p>
    <w:p w14:paraId="671A2ED9" w14:textId="77777777" w:rsidR="00744C69" w:rsidRDefault="00000000">
      <w:pPr>
        <w:pStyle w:val="ColorfulList-Accent1"/>
        <w:numPr>
          <w:ilvl w:val="0"/>
          <w:numId w:val="4"/>
        </w:numPr>
        <w:spacing w:after="0" w:line="240" w:lineRule="auto"/>
        <w:rPr>
          <w:rFonts w:ascii="Tahoma" w:hAnsi="Tahoma"/>
          <w:sz w:val="20"/>
          <w:szCs w:val="20"/>
        </w:rPr>
      </w:pPr>
      <w:r>
        <w:rPr>
          <w:rFonts w:ascii="Tahoma" w:hAnsi="Tahoma"/>
          <w:sz w:val="20"/>
          <w:szCs w:val="20"/>
        </w:rPr>
        <w:t>To share pastoral concerns with the Minister* and/or leader/s</w:t>
      </w:r>
    </w:p>
    <w:p w14:paraId="72842F7E" w14:textId="77777777" w:rsidR="00744C69" w:rsidRDefault="00744C69">
      <w:pPr>
        <w:pStyle w:val="ColorfulList-Accent1"/>
        <w:tabs>
          <w:tab w:val="left" w:pos="426"/>
        </w:tabs>
        <w:spacing w:after="0" w:line="240" w:lineRule="auto"/>
        <w:ind w:left="426" w:hanging="426"/>
        <w:rPr>
          <w:rFonts w:ascii="Tahoma" w:eastAsia="Tahoma" w:hAnsi="Tahoma" w:cs="Tahoma"/>
          <w:sz w:val="20"/>
          <w:szCs w:val="20"/>
        </w:rPr>
      </w:pPr>
    </w:p>
    <w:p w14:paraId="541EEDDB" w14:textId="77777777" w:rsidR="00744C69" w:rsidRDefault="00000000">
      <w:pPr>
        <w:pStyle w:val="ColorfulList-Accent1"/>
        <w:numPr>
          <w:ilvl w:val="0"/>
          <w:numId w:val="4"/>
        </w:numPr>
        <w:spacing w:after="0" w:line="240" w:lineRule="auto"/>
        <w:rPr>
          <w:rFonts w:ascii="Tahoma" w:hAnsi="Tahoma"/>
          <w:sz w:val="20"/>
          <w:szCs w:val="20"/>
        </w:rPr>
      </w:pPr>
      <w:r>
        <w:rPr>
          <w:rFonts w:ascii="Tahoma" w:hAnsi="Tahoma"/>
          <w:sz w:val="20"/>
          <w:szCs w:val="20"/>
        </w:rPr>
        <w:t>To notify safeguarding issues to the Safeguarding Officer or Minister*.</w:t>
      </w:r>
    </w:p>
    <w:p w14:paraId="4197D8C7" w14:textId="77777777" w:rsidR="00744C69" w:rsidRDefault="00744C69">
      <w:pPr>
        <w:pStyle w:val="ColorfulList-Accent1"/>
        <w:spacing w:after="0" w:line="240" w:lineRule="auto"/>
        <w:ind w:left="0"/>
        <w:rPr>
          <w:rFonts w:ascii="Tahoma" w:eastAsia="Tahoma" w:hAnsi="Tahoma" w:cs="Tahoma"/>
          <w:sz w:val="20"/>
          <w:szCs w:val="20"/>
        </w:rPr>
      </w:pPr>
    </w:p>
    <w:p w14:paraId="79642B8C" w14:textId="77777777" w:rsidR="00744C69" w:rsidRDefault="00000000">
      <w:pPr>
        <w:rPr>
          <w:rFonts w:ascii="Tahoma" w:eastAsia="Tahoma" w:hAnsi="Tahoma" w:cs="Tahoma"/>
          <w:sz w:val="20"/>
          <w:szCs w:val="20"/>
        </w:rPr>
      </w:pPr>
      <w:r>
        <w:rPr>
          <w:rFonts w:ascii="Tahoma" w:hAnsi="Tahoma"/>
          <w:sz w:val="20"/>
          <w:szCs w:val="20"/>
        </w:rPr>
        <w:t>Part 2.</w:t>
      </w:r>
    </w:p>
    <w:p w14:paraId="12E79139" w14:textId="77777777" w:rsidR="00744C69" w:rsidRDefault="00744C69">
      <w:pPr>
        <w:jc w:val="both"/>
        <w:rPr>
          <w:rFonts w:ascii="Tahoma" w:eastAsia="Tahoma" w:hAnsi="Tahoma" w:cs="Tahoma"/>
          <w:sz w:val="20"/>
          <w:szCs w:val="20"/>
        </w:rPr>
      </w:pPr>
    </w:p>
    <w:p w14:paraId="58BAF8D2" w14:textId="77777777" w:rsidR="00744C69" w:rsidRDefault="00000000">
      <w:pPr>
        <w:jc w:val="both"/>
        <w:rPr>
          <w:rFonts w:ascii="Tahoma" w:eastAsia="Tahoma" w:hAnsi="Tahoma" w:cs="Tahoma"/>
          <w:sz w:val="20"/>
          <w:szCs w:val="20"/>
        </w:rPr>
      </w:pPr>
      <w:r>
        <w:rPr>
          <w:rFonts w:ascii="Tahoma" w:hAnsi="Tahoma"/>
          <w:sz w:val="20"/>
          <w:szCs w:val="20"/>
        </w:rPr>
        <w:t>This role will be accountable to the Minister*</w:t>
      </w:r>
    </w:p>
    <w:p w14:paraId="17E86436" w14:textId="77777777" w:rsidR="00744C69" w:rsidRDefault="00744C69">
      <w:pPr>
        <w:jc w:val="both"/>
        <w:rPr>
          <w:rFonts w:ascii="Tahoma" w:eastAsia="Tahoma" w:hAnsi="Tahoma" w:cs="Tahoma"/>
          <w:sz w:val="20"/>
          <w:szCs w:val="20"/>
        </w:rPr>
      </w:pPr>
    </w:p>
    <w:p w14:paraId="49592FE0" w14:textId="77777777" w:rsidR="00744C69" w:rsidRDefault="00000000">
      <w:pPr>
        <w:rPr>
          <w:rFonts w:ascii="Tahoma" w:eastAsia="Tahoma" w:hAnsi="Tahoma" w:cs="Tahoma"/>
          <w:sz w:val="20"/>
          <w:szCs w:val="20"/>
        </w:rPr>
      </w:pPr>
      <w:r>
        <w:rPr>
          <w:rFonts w:ascii="Tahoma" w:hAnsi="Tahoma"/>
          <w:sz w:val="20"/>
          <w:szCs w:val="20"/>
        </w:rPr>
        <w:t xml:space="preserve">This role requires an enhanced DBS check. </w:t>
      </w:r>
    </w:p>
    <w:p w14:paraId="7D8E906B" w14:textId="77777777" w:rsidR="00744C69" w:rsidRDefault="00744C69">
      <w:pPr>
        <w:rPr>
          <w:rFonts w:ascii="Tahoma" w:eastAsia="Tahoma" w:hAnsi="Tahoma" w:cs="Tahoma"/>
          <w:sz w:val="20"/>
          <w:szCs w:val="20"/>
        </w:rPr>
      </w:pPr>
    </w:p>
    <w:p w14:paraId="61475639" w14:textId="77777777" w:rsidR="00744C69" w:rsidRDefault="00000000">
      <w:pPr>
        <w:jc w:val="both"/>
        <w:rPr>
          <w:rFonts w:ascii="Tahoma" w:eastAsia="Tahoma" w:hAnsi="Tahoma" w:cs="Tahoma"/>
          <w:sz w:val="20"/>
          <w:szCs w:val="20"/>
        </w:rPr>
      </w:pPr>
      <w:r>
        <w:rPr>
          <w:rFonts w:ascii="Tahoma" w:hAnsi="Tahoma"/>
          <w:sz w:val="20"/>
          <w:szCs w:val="20"/>
        </w:rPr>
        <w:t xml:space="preserve">*Minister means Presbyter, Deacon, Probationer or whoever has pastoral care of the church.  </w:t>
      </w:r>
    </w:p>
    <w:p w14:paraId="08C3C491" w14:textId="77777777" w:rsidR="00744C69" w:rsidRDefault="00744C69">
      <w:pPr>
        <w:jc w:val="both"/>
        <w:rPr>
          <w:rFonts w:ascii="Tahoma" w:eastAsia="Tahoma" w:hAnsi="Tahoma" w:cs="Tahoma"/>
          <w:sz w:val="20"/>
          <w:szCs w:val="20"/>
        </w:rPr>
      </w:pPr>
    </w:p>
    <w:p w14:paraId="5958ABD1" w14:textId="77777777" w:rsidR="00744C69" w:rsidRDefault="00744C69">
      <w:pPr>
        <w:jc w:val="both"/>
        <w:rPr>
          <w:rFonts w:ascii="Tahoma" w:eastAsia="Tahoma" w:hAnsi="Tahoma" w:cs="Tahoma"/>
          <w:sz w:val="20"/>
          <w:szCs w:val="20"/>
        </w:rPr>
      </w:pPr>
    </w:p>
    <w:p w14:paraId="39C45328" w14:textId="77777777" w:rsidR="00744C69" w:rsidRDefault="00744C69">
      <w:pPr>
        <w:jc w:val="both"/>
        <w:rPr>
          <w:rFonts w:ascii="Tahoma" w:eastAsia="Tahoma" w:hAnsi="Tahoma" w:cs="Tahoma"/>
          <w:sz w:val="20"/>
          <w:szCs w:val="20"/>
        </w:rPr>
      </w:pPr>
    </w:p>
    <w:p w14:paraId="3BB70464" w14:textId="77777777" w:rsidR="00744C69" w:rsidRDefault="00000000">
      <w:pPr>
        <w:jc w:val="both"/>
        <w:rPr>
          <w:rFonts w:ascii="Tahoma" w:eastAsia="Tahoma" w:hAnsi="Tahoma" w:cs="Tahoma"/>
          <w:sz w:val="20"/>
          <w:szCs w:val="20"/>
        </w:rPr>
      </w:pPr>
      <w:r>
        <w:rPr>
          <w:rFonts w:ascii="Tahoma" w:hAnsi="Tahoma"/>
          <w:sz w:val="20"/>
          <w:szCs w:val="20"/>
        </w:rPr>
        <w:t>Signed by (role holder) …………………………………</w:t>
      </w:r>
      <w:proofErr w:type="gramStart"/>
      <w:r>
        <w:rPr>
          <w:rFonts w:ascii="Tahoma" w:hAnsi="Tahoma"/>
          <w:sz w:val="20"/>
          <w:szCs w:val="20"/>
        </w:rPr>
        <w:t>…(</w:t>
      </w:r>
      <w:proofErr w:type="gramEnd"/>
      <w:r>
        <w:rPr>
          <w:rFonts w:ascii="Tahoma" w:hAnsi="Tahoma"/>
          <w:sz w:val="20"/>
          <w:szCs w:val="20"/>
        </w:rPr>
        <w:t>print name)…………………………………..Date……………….</w:t>
      </w:r>
    </w:p>
    <w:p w14:paraId="77304884" w14:textId="77777777" w:rsidR="00744C69" w:rsidRDefault="00744C69">
      <w:pPr>
        <w:jc w:val="both"/>
        <w:rPr>
          <w:rFonts w:ascii="Tahoma" w:eastAsia="Tahoma" w:hAnsi="Tahoma" w:cs="Tahoma"/>
          <w:sz w:val="20"/>
          <w:szCs w:val="20"/>
        </w:rPr>
      </w:pPr>
    </w:p>
    <w:p w14:paraId="125AE824" w14:textId="77777777" w:rsidR="00744C69" w:rsidRDefault="00744C69">
      <w:pPr>
        <w:jc w:val="both"/>
        <w:rPr>
          <w:rFonts w:ascii="Tahoma" w:eastAsia="Tahoma" w:hAnsi="Tahoma" w:cs="Tahoma"/>
          <w:sz w:val="20"/>
          <w:szCs w:val="20"/>
        </w:rPr>
      </w:pPr>
    </w:p>
    <w:p w14:paraId="44886E0A" w14:textId="77777777" w:rsidR="00744C69" w:rsidRDefault="00000000">
      <w:pPr>
        <w:jc w:val="both"/>
      </w:pPr>
      <w:r>
        <w:rPr>
          <w:rFonts w:ascii="Tahoma" w:hAnsi="Tahoma"/>
          <w:sz w:val="20"/>
          <w:szCs w:val="20"/>
        </w:rPr>
        <w:t>Witnessed by ……</w:t>
      </w:r>
      <w:proofErr w:type="gramStart"/>
      <w:r>
        <w:rPr>
          <w:rFonts w:ascii="Tahoma" w:hAnsi="Tahoma"/>
          <w:sz w:val="20"/>
          <w:szCs w:val="20"/>
        </w:rPr>
        <w:t>…..</w:t>
      </w:r>
      <w:proofErr w:type="gramEnd"/>
      <w:r>
        <w:rPr>
          <w:rFonts w:ascii="Tahoma" w:hAnsi="Tahoma"/>
          <w:sz w:val="20"/>
          <w:szCs w:val="20"/>
        </w:rPr>
        <w:t>……………………………………….(print name)…………………………………..Date ……………..</w:t>
      </w:r>
    </w:p>
    <w:sectPr w:rsidR="00744C69" w:rsidSect="00C3583B">
      <w:headerReference w:type="default" r:id="rId7"/>
      <w:footerReference w:type="default" r:id="rId8"/>
      <w:pgSz w:w="11900" w:h="16840"/>
      <w:pgMar w:top="1134" w:right="1134" w:bottom="1134" w:left="1134" w:header="0"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6588" w14:textId="77777777" w:rsidR="00075016" w:rsidRDefault="00075016">
      <w:r>
        <w:separator/>
      </w:r>
    </w:p>
  </w:endnote>
  <w:endnote w:type="continuationSeparator" w:id="0">
    <w:p w14:paraId="1B19AEBA" w14:textId="77777777" w:rsidR="00075016" w:rsidRDefault="0007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2AC4" w14:textId="77777777" w:rsidR="00744C69" w:rsidRDefault="00000000">
    <w:pPr>
      <w:pStyle w:val="Footer"/>
      <w:jc w:val="center"/>
    </w:pPr>
    <w:r>
      <w:rPr>
        <w:sz w:val="16"/>
        <w:szCs w:val="16"/>
      </w:rPr>
      <w:fldChar w:fldCharType="begin"/>
    </w:r>
    <w:r>
      <w:rPr>
        <w:sz w:val="16"/>
        <w:szCs w:val="16"/>
      </w:rPr>
      <w:instrText xml:space="preserve"> PAGE </w:instrText>
    </w:r>
    <w:r>
      <w:rPr>
        <w:sz w:val="16"/>
        <w:szCs w:val="16"/>
      </w:rPr>
      <w:fldChar w:fldCharType="separate"/>
    </w:r>
    <w:r w:rsidR="00C3583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2749" w14:textId="77777777" w:rsidR="00075016" w:rsidRDefault="00075016">
      <w:r>
        <w:separator/>
      </w:r>
    </w:p>
  </w:footnote>
  <w:footnote w:type="continuationSeparator" w:id="0">
    <w:p w14:paraId="4904DB43" w14:textId="77777777" w:rsidR="00075016" w:rsidRDefault="0007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DAFE" w14:textId="69DCF14D" w:rsidR="00744C69" w:rsidRDefault="00C3583B" w:rsidP="00C3583B">
    <w:pPr>
      <w:pStyle w:val="Header"/>
      <w:jc w:val="center"/>
    </w:pPr>
    <w:r>
      <w:rPr>
        <w:noProof/>
      </w:rPr>
      <w:drawing>
        <wp:inline distT="0" distB="0" distL="0" distR="0" wp14:anchorId="5C22111B" wp14:editId="25935771">
          <wp:extent cx="3598956" cy="1371551"/>
          <wp:effectExtent l="0" t="0" r="0" b="635"/>
          <wp:docPr id="1519870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70460" name="Picture 1519870460"/>
                  <pic:cNvPicPr/>
                </pic:nvPicPr>
                <pic:blipFill rotWithShape="1">
                  <a:blip r:embed="rId1">
                    <a:extLst>
                      <a:ext uri="{28A0092B-C50C-407E-A947-70E740481C1C}">
                        <a14:useLocalDpi xmlns:a14="http://schemas.microsoft.com/office/drawing/2010/main" val="0"/>
                      </a:ext>
                    </a:extLst>
                  </a:blip>
                  <a:srcRect t="12162"/>
                  <a:stretch/>
                </pic:blipFill>
                <pic:spPr bwMode="auto">
                  <a:xfrm>
                    <a:off x="0" y="0"/>
                    <a:ext cx="3600000" cy="1371949"/>
                  </a:xfrm>
                  <a:prstGeom prst="rect">
                    <a:avLst/>
                  </a:prstGeom>
                  <a:ln>
                    <a:noFill/>
                  </a:ln>
                  <a:extLst>
                    <a:ext uri="{53640926-AAD7-44D8-BBD7-CCE9431645EC}">
                      <a14:shadowObscured xmlns:a14="http://schemas.microsoft.com/office/drawing/2010/main"/>
                    </a:ext>
                  </a:extLst>
                </pic:spPr>
              </pic:pic>
            </a:graphicData>
          </a:graphic>
        </wp:inline>
      </w:drawing>
    </w:r>
    <w:r w:rsidR="00000000">
      <w:rPr>
        <w:noProof/>
      </w:rPr>
      <mc:AlternateContent>
        <mc:Choice Requires="wps">
          <w:drawing>
            <wp:anchor distT="152400" distB="152400" distL="152400" distR="152400" simplePos="0" relativeHeight="251659264" behindDoc="1" locked="0" layoutInCell="1" allowOverlap="1" wp14:anchorId="4C330993" wp14:editId="1D11D474">
              <wp:simplePos x="0" y="0"/>
              <wp:positionH relativeFrom="page">
                <wp:posOffset>847090</wp:posOffset>
              </wp:positionH>
              <wp:positionV relativeFrom="page">
                <wp:posOffset>334010</wp:posOffset>
              </wp:positionV>
              <wp:extent cx="1363345" cy="939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63345" cy="939800"/>
                      </a:xfrm>
                      <a:prstGeom prst="rect">
                        <a:avLst/>
                      </a:prstGeom>
                      <a:noFill/>
                      <a:ln w="12700" cap="flat">
                        <a:noFill/>
                        <a:miter lim="400000"/>
                      </a:ln>
                      <a:effectLst/>
                    </wps:spPr>
                    <wps:bodyPr/>
                  </wps:wsp>
                </a:graphicData>
              </a:graphic>
            </wp:anchor>
          </w:drawing>
        </mc:Choice>
        <mc:Fallback>
          <w:pict>
            <v:rect w14:anchorId="34C81468" id="officeArt object" o:spid="_x0000_s1026" style="position:absolute;margin-left:66.7pt;margin-top:26.3pt;width:107.35pt;height:7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" filled="f" stroked="f" strokeweight="1pt">
              <v:stroke miterlimit="4"/>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5684"/>
    <w:multiLevelType w:val="hybridMultilevel"/>
    <w:tmpl w:val="A9AA7800"/>
    <w:numStyleLink w:val="ImportedStyle2"/>
  </w:abstractNum>
  <w:abstractNum w:abstractNumId="1" w15:restartNumberingAfterBreak="0">
    <w:nsid w:val="46BA1EAC"/>
    <w:multiLevelType w:val="hybridMultilevel"/>
    <w:tmpl w:val="A9AA7800"/>
    <w:styleLink w:val="ImportedStyle2"/>
    <w:lvl w:ilvl="0" w:tplc="2212669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DC3B1E">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5E1C6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909BCA">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2414C8">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06BB4">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28C51C">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8E79A4">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226A3C">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79095B"/>
    <w:multiLevelType w:val="hybridMultilevel"/>
    <w:tmpl w:val="7736B5C8"/>
    <w:numStyleLink w:val="ImportedStyle1"/>
  </w:abstractNum>
  <w:abstractNum w:abstractNumId="3" w15:restartNumberingAfterBreak="0">
    <w:nsid w:val="67DF18E5"/>
    <w:multiLevelType w:val="hybridMultilevel"/>
    <w:tmpl w:val="7736B5C8"/>
    <w:styleLink w:val="ImportedStyle1"/>
    <w:lvl w:ilvl="0" w:tplc="400210D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674BC">
      <w:start w:val="1"/>
      <w:numFmt w:val="bullet"/>
      <w:lvlText w:val="o"/>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6DD4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44160">
      <w:start w:val="1"/>
      <w:numFmt w:val="bullet"/>
      <w:lvlText w:val="·"/>
      <w:lvlJc w:val="left"/>
      <w:pPr>
        <w:tabs>
          <w:tab w:val="left" w:pos="426"/>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94F5D2">
      <w:start w:val="1"/>
      <w:numFmt w:val="bullet"/>
      <w:lvlText w:val="o"/>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01966">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FA54DE">
      <w:start w:val="1"/>
      <w:numFmt w:val="bullet"/>
      <w:lvlText w:val="·"/>
      <w:lvlJc w:val="left"/>
      <w:pPr>
        <w:tabs>
          <w:tab w:val="left" w:pos="426"/>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EDCB0">
      <w:start w:val="1"/>
      <w:numFmt w:val="bullet"/>
      <w:lvlText w:val="o"/>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438E8">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957083">
    <w:abstractNumId w:val="3"/>
  </w:num>
  <w:num w:numId="2" w16cid:durableId="169683501">
    <w:abstractNumId w:val="2"/>
  </w:num>
  <w:num w:numId="3" w16cid:durableId="941185633">
    <w:abstractNumId w:val="1"/>
  </w:num>
  <w:num w:numId="4" w16cid:durableId="149117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69"/>
    <w:rsid w:val="00075016"/>
    <w:rsid w:val="00744C69"/>
    <w:rsid w:val="00C3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F5736"/>
  <w15:docId w15:val="{7D190BE7-0E68-4A49-B80C-44A1E218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Bookman Old Style" w:hAnsi="Bookman Old Style" w:cs="Arial Unicode MS"/>
      <w:color w:val="000000"/>
      <w:sz w:val="28"/>
      <w:szCs w:val="28"/>
      <w:u w:color="000000"/>
      <w:lang w:val="en-US"/>
    </w:rPr>
  </w:style>
  <w:style w:type="paragraph" w:styleId="Footer">
    <w:name w:val="footer"/>
    <w:pPr>
      <w:tabs>
        <w:tab w:val="center" w:pos="4513"/>
        <w:tab w:val="right" w:pos="9026"/>
      </w:tabs>
    </w:pPr>
    <w:rPr>
      <w:rFonts w:ascii="Bookman Old Style" w:eastAsia="Bookman Old Style" w:hAnsi="Bookman Old Style" w:cs="Bookman Old Style"/>
      <w:color w:val="000000"/>
      <w:sz w:val="28"/>
      <w:szCs w:val="28"/>
      <w:u w:color="000000"/>
      <w:lang w:val="en-US"/>
    </w:rPr>
  </w:style>
  <w:style w:type="paragraph" w:customStyle="1" w:styleId="ColorfulList-Accent1">
    <w:name w:val="Colorful List - Accent 1"/>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Jenkin</cp:lastModifiedBy>
  <cp:revision>2</cp:revision>
  <dcterms:created xsi:type="dcterms:W3CDTF">2024-01-11T14:48:00Z</dcterms:created>
  <dcterms:modified xsi:type="dcterms:W3CDTF">2024-01-11T14:48:00Z</dcterms:modified>
</cp:coreProperties>
</file>